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37B55" w14:textId="479269C0" w:rsidR="00C3619A" w:rsidRDefault="00C3619A">
      <w:pPr>
        <w:pStyle w:val="Title"/>
      </w:pPr>
      <w:r>
        <w:t>DAVID A</w:t>
      </w:r>
      <w:r w:rsidR="003E61E4">
        <w:t>.</w:t>
      </w:r>
      <w:r>
        <w:t xml:space="preserve"> CLAIRMONT</w:t>
      </w:r>
    </w:p>
    <w:p w14:paraId="034F523C" w14:textId="77777777" w:rsidR="00C3619A" w:rsidRDefault="00C3619A">
      <w:pPr>
        <w:jc w:val="center"/>
      </w:pPr>
    </w:p>
    <w:p w14:paraId="15127FEC" w14:textId="77777777" w:rsidR="00C3619A" w:rsidRDefault="00C3619A">
      <w:pPr>
        <w:pBdr>
          <w:bottom w:val="single" w:sz="12" w:space="1" w:color="auto"/>
        </w:pBdr>
        <w:jc w:val="center"/>
      </w:pPr>
    </w:p>
    <w:p w14:paraId="12A1C110" w14:textId="77777777" w:rsidR="00FC1271" w:rsidRDefault="00FC1271" w:rsidP="00A34796"/>
    <w:p w14:paraId="627838D6" w14:textId="77777777" w:rsidR="00C3619A" w:rsidRDefault="00C3619A" w:rsidP="00A34796"/>
    <w:p w14:paraId="55F5DAB6" w14:textId="77777777" w:rsidR="00C3619A" w:rsidRDefault="00C3619A" w:rsidP="00A34796">
      <w:pPr>
        <w:rPr>
          <w:sz w:val="22"/>
          <w:szCs w:val="22"/>
        </w:rPr>
      </w:pPr>
      <w:r>
        <w:rPr>
          <w:sz w:val="22"/>
          <w:szCs w:val="22"/>
        </w:rPr>
        <w:t xml:space="preserve">   </w:t>
      </w:r>
      <w:r w:rsidRPr="00A34796">
        <w:rPr>
          <w:i/>
          <w:sz w:val="22"/>
          <w:szCs w:val="22"/>
        </w:rPr>
        <w:t>Work Address</w:t>
      </w:r>
      <w:r>
        <w:rPr>
          <w:i/>
          <w:sz w:val="22"/>
          <w:szCs w:val="22"/>
        </w:rPr>
        <w:tab/>
      </w:r>
      <w:r>
        <w:rPr>
          <w:sz w:val="22"/>
          <w:szCs w:val="22"/>
        </w:rPr>
        <w:tab/>
        <w:t>Department of Theology</w:t>
      </w:r>
    </w:p>
    <w:p w14:paraId="53D46BBB" w14:textId="77777777" w:rsidR="00C3619A" w:rsidRDefault="00C3619A" w:rsidP="00A34796">
      <w:pPr>
        <w:ind w:left="1440" w:firstLine="720"/>
        <w:rPr>
          <w:sz w:val="22"/>
          <w:szCs w:val="22"/>
        </w:rPr>
      </w:pPr>
      <w:r>
        <w:rPr>
          <w:sz w:val="22"/>
          <w:szCs w:val="22"/>
        </w:rPr>
        <w:t>435 Malloy Hall</w:t>
      </w:r>
      <w:r>
        <w:rPr>
          <w:sz w:val="22"/>
          <w:szCs w:val="22"/>
        </w:rPr>
        <w:tab/>
      </w:r>
      <w:r>
        <w:rPr>
          <w:sz w:val="22"/>
          <w:szCs w:val="22"/>
        </w:rPr>
        <w:tab/>
      </w:r>
    </w:p>
    <w:p w14:paraId="1735C931" w14:textId="77777777" w:rsidR="00C3619A" w:rsidRPr="00604DE2" w:rsidRDefault="00C3619A" w:rsidP="00A34796">
      <w:pPr>
        <w:ind w:left="1440" w:firstLine="720"/>
        <w:rPr>
          <w:sz w:val="22"/>
          <w:szCs w:val="22"/>
        </w:rPr>
      </w:pPr>
      <w:r w:rsidRPr="00604DE2">
        <w:rPr>
          <w:sz w:val="22"/>
          <w:szCs w:val="22"/>
        </w:rPr>
        <w:t>Notre Dame, IN 46556</w:t>
      </w:r>
      <w:r>
        <w:rPr>
          <w:sz w:val="22"/>
          <w:szCs w:val="22"/>
        </w:rPr>
        <w:tab/>
      </w:r>
      <w:r>
        <w:rPr>
          <w:sz w:val="22"/>
          <w:szCs w:val="22"/>
        </w:rPr>
        <w:tab/>
      </w:r>
    </w:p>
    <w:p w14:paraId="057411A1" w14:textId="77777777" w:rsidR="00C3619A" w:rsidRPr="00604DE2" w:rsidRDefault="00C3619A" w:rsidP="00604DE2">
      <w:pPr>
        <w:rPr>
          <w:sz w:val="22"/>
          <w:szCs w:val="22"/>
        </w:rPr>
      </w:pPr>
      <w:r>
        <w:rPr>
          <w:sz w:val="22"/>
          <w:szCs w:val="22"/>
        </w:rPr>
        <w:tab/>
      </w:r>
      <w:r>
        <w:rPr>
          <w:sz w:val="22"/>
          <w:szCs w:val="22"/>
        </w:rPr>
        <w:tab/>
      </w:r>
      <w:r>
        <w:rPr>
          <w:sz w:val="22"/>
          <w:szCs w:val="22"/>
        </w:rPr>
        <w:tab/>
      </w:r>
      <w:r w:rsidR="009328F3" w:rsidRPr="009328F3">
        <w:rPr>
          <w:sz w:val="22"/>
          <w:szCs w:val="22"/>
          <w:u w:val="single"/>
        </w:rPr>
        <w:t>Office</w:t>
      </w:r>
      <w:r w:rsidR="009328F3">
        <w:rPr>
          <w:sz w:val="22"/>
          <w:szCs w:val="22"/>
        </w:rPr>
        <w:t xml:space="preserve">: </w:t>
      </w:r>
      <w:r w:rsidRPr="00604DE2">
        <w:rPr>
          <w:sz w:val="22"/>
          <w:szCs w:val="22"/>
        </w:rPr>
        <w:t>(574) 631-3848</w:t>
      </w:r>
      <w:r>
        <w:rPr>
          <w:sz w:val="22"/>
          <w:szCs w:val="22"/>
        </w:rPr>
        <w:tab/>
      </w:r>
      <w:r>
        <w:rPr>
          <w:sz w:val="22"/>
          <w:szCs w:val="22"/>
        </w:rPr>
        <w:tab/>
      </w:r>
      <w:r>
        <w:rPr>
          <w:sz w:val="22"/>
          <w:szCs w:val="22"/>
        </w:rPr>
        <w:tab/>
      </w:r>
      <w:r>
        <w:rPr>
          <w:sz w:val="22"/>
          <w:szCs w:val="22"/>
        </w:rPr>
        <w:tab/>
      </w:r>
      <w:r>
        <w:rPr>
          <w:sz w:val="22"/>
          <w:szCs w:val="22"/>
        </w:rPr>
        <w:tab/>
      </w:r>
    </w:p>
    <w:p w14:paraId="50D50323" w14:textId="77777777" w:rsidR="00C3619A" w:rsidRPr="009328F3" w:rsidRDefault="00C3619A">
      <w:pPr>
        <w:ind w:right="720"/>
        <w:rPr>
          <w:sz w:val="22"/>
          <w:szCs w:val="22"/>
        </w:rPr>
      </w:pPr>
      <w:r w:rsidRPr="00152A81">
        <w:rPr>
          <w:sz w:val="22"/>
          <w:szCs w:val="22"/>
        </w:rPr>
        <w:tab/>
      </w:r>
      <w:r w:rsidRPr="00152A81">
        <w:rPr>
          <w:sz w:val="22"/>
          <w:szCs w:val="22"/>
        </w:rPr>
        <w:tab/>
      </w:r>
      <w:r w:rsidRPr="00152A81">
        <w:rPr>
          <w:sz w:val="22"/>
          <w:szCs w:val="22"/>
        </w:rPr>
        <w:tab/>
      </w:r>
      <w:hyperlink r:id="rId8" w:history="1">
        <w:r w:rsidRPr="009328F3">
          <w:rPr>
            <w:rStyle w:val="Hyperlink"/>
            <w:color w:val="auto"/>
            <w:sz w:val="22"/>
            <w:szCs w:val="22"/>
            <w:u w:val="none"/>
          </w:rPr>
          <w:t>Clairmont.1@nd.edu</w:t>
        </w:r>
      </w:hyperlink>
    </w:p>
    <w:p w14:paraId="180BA8A4" w14:textId="77777777" w:rsidR="00C3619A" w:rsidRDefault="00C3619A">
      <w:pPr>
        <w:ind w:right="720"/>
        <w:rPr>
          <w:sz w:val="22"/>
          <w:szCs w:val="22"/>
        </w:rPr>
      </w:pPr>
    </w:p>
    <w:p w14:paraId="12514E4F" w14:textId="77777777" w:rsidR="00C3619A" w:rsidRDefault="00C3619A">
      <w:pPr>
        <w:ind w:right="720"/>
        <w:rPr>
          <w:b/>
          <w:sz w:val="22"/>
        </w:rPr>
      </w:pPr>
      <w:r>
        <w:rPr>
          <w:b/>
          <w:sz w:val="22"/>
        </w:rPr>
        <w:t>EDUCATION</w:t>
      </w:r>
      <w:r>
        <w:rPr>
          <w:b/>
          <w:sz w:val="22"/>
        </w:rPr>
        <w:tab/>
      </w:r>
      <w:r>
        <w:rPr>
          <w:sz w:val="22"/>
        </w:rPr>
        <w:tab/>
      </w:r>
      <w:r>
        <w:rPr>
          <w:b/>
          <w:sz w:val="22"/>
        </w:rPr>
        <w:t xml:space="preserve"> </w:t>
      </w:r>
    </w:p>
    <w:p w14:paraId="5435DF0D" w14:textId="77777777" w:rsidR="00C3619A" w:rsidRDefault="00C3619A" w:rsidP="00A77E64">
      <w:pPr>
        <w:ind w:right="90"/>
        <w:rPr>
          <w:sz w:val="22"/>
        </w:rPr>
      </w:pPr>
      <w:r>
        <w:rPr>
          <w:i/>
          <w:sz w:val="22"/>
        </w:rPr>
        <w:t xml:space="preserve">   2005</w:t>
      </w:r>
      <w:r>
        <w:rPr>
          <w:i/>
          <w:sz w:val="22"/>
        </w:rPr>
        <w:tab/>
      </w:r>
      <w:r>
        <w:rPr>
          <w:sz w:val="22"/>
        </w:rPr>
        <w:tab/>
      </w:r>
      <w:r>
        <w:rPr>
          <w:sz w:val="22"/>
        </w:rPr>
        <w:tab/>
        <w:t>Ph.D., UNIVERSITY OF CHICAGO DIVINITY SCHOOL (</w:t>
      </w:r>
      <w:r w:rsidRPr="00A77E64">
        <w:rPr>
          <w:i/>
          <w:sz w:val="22"/>
        </w:rPr>
        <w:t>Religious Ethics</w:t>
      </w:r>
      <w:r>
        <w:rPr>
          <w:sz w:val="22"/>
        </w:rPr>
        <w:t>)</w:t>
      </w:r>
    </w:p>
    <w:p w14:paraId="31BAD1F6" w14:textId="77777777" w:rsidR="00C3619A" w:rsidRDefault="00C3619A">
      <w:pPr>
        <w:pStyle w:val="Heading2"/>
        <w:numPr>
          <w:ilvl w:val="0"/>
          <w:numId w:val="5"/>
        </w:numPr>
        <w:ind w:right="720"/>
        <w:rPr>
          <w:i w:val="0"/>
          <w:iCs w:val="0"/>
          <w:sz w:val="22"/>
        </w:rPr>
      </w:pPr>
      <w:r>
        <w:rPr>
          <w:i w:val="0"/>
          <w:iCs w:val="0"/>
          <w:sz w:val="22"/>
        </w:rPr>
        <w:t>M.A., UNIVERSITY OF CHICAGO DIVINITY SCHOOL (</w:t>
      </w:r>
      <w:r w:rsidRPr="00A77E64">
        <w:rPr>
          <w:iCs w:val="0"/>
          <w:sz w:val="22"/>
        </w:rPr>
        <w:t>Religion</w:t>
      </w:r>
      <w:r>
        <w:rPr>
          <w:i w:val="0"/>
          <w:iCs w:val="0"/>
          <w:sz w:val="22"/>
        </w:rPr>
        <w:t>)</w:t>
      </w:r>
    </w:p>
    <w:p w14:paraId="671594D8" w14:textId="77777777" w:rsidR="00C3619A" w:rsidRPr="0040416A" w:rsidRDefault="00C3619A" w:rsidP="0040416A">
      <w:pPr>
        <w:numPr>
          <w:ilvl w:val="0"/>
          <w:numId w:val="7"/>
        </w:numPr>
        <w:ind w:right="720"/>
        <w:rPr>
          <w:i/>
          <w:sz w:val="22"/>
        </w:rPr>
      </w:pPr>
      <w:r>
        <w:rPr>
          <w:sz w:val="22"/>
        </w:rPr>
        <w:t>B.B.A.,</w:t>
      </w:r>
      <w:r>
        <w:rPr>
          <w:i/>
          <w:sz w:val="22"/>
        </w:rPr>
        <w:t xml:space="preserve"> </w:t>
      </w:r>
      <w:r>
        <w:rPr>
          <w:sz w:val="22"/>
        </w:rPr>
        <w:t>UNIVERSITY OF NOTRE DAME (</w:t>
      </w:r>
      <w:r>
        <w:rPr>
          <w:i/>
          <w:sz w:val="22"/>
        </w:rPr>
        <w:t>Accounting and Theology</w:t>
      </w:r>
      <w:r w:rsidRPr="00A77E64">
        <w:rPr>
          <w:sz w:val="22"/>
        </w:rPr>
        <w:t>)</w:t>
      </w:r>
    </w:p>
    <w:p w14:paraId="7E35CFE6" w14:textId="77777777" w:rsidR="00C3619A" w:rsidRDefault="00C3619A">
      <w:pPr>
        <w:ind w:right="720"/>
        <w:rPr>
          <w:sz w:val="22"/>
        </w:rPr>
      </w:pPr>
    </w:p>
    <w:p w14:paraId="71759F11" w14:textId="77777777" w:rsidR="00C3619A" w:rsidRDefault="00C3619A">
      <w:pPr>
        <w:ind w:right="720"/>
        <w:rPr>
          <w:i/>
          <w:iCs/>
          <w:sz w:val="22"/>
        </w:rPr>
      </w:pPr>
      <w:r>
        <w:rPr>
          <w:b/>
          <w:sz w:val="22"/>
        </w:rPr>
        <w:t>ACADEMIC POSITIONS</w:t>
      </w:r>
    </w:p>
    <w:p w14:paraId="48643A66" w14:textId="77777777" w:rsidR="00A02B46" w:rsidRDefault="00A02B46" w:rsidP="00A02B46">
      <w:pPr>
        <w:ind w:left="2160" w:right="720" w:hanging="2160"/>
        <w:rPr>
          <w:iCs/>
          <w:sz w:val="22"/>
        </w:rPr>
      </w:pPr>
      <w:r>
        <w:rPr>
          <w:i/>
          <w:iCs/>
          <w:sz w:val="22"/>
        </w:rPr>
        <w:t xml:space="preserve">   2012-present</w:t>
      </w:r>
      <w:r>
        <w:rPr>
          <w:i/>
          <w:iCs/>
          <w:sz w:val="22"/>
        </w:rPr>
        <w:tab/>
      </w:r>
      <w:r>
        <w:rPr>
          <w:b/>
          <w:i/>
          <w:iCs/>
          <w:sz w:val="22"/>
        </w:rPr>
        <w:t>Associate</w:t>
      </w:r>
      <w:r w:rsidRPr="00604DE2">
        <w:rPr>
          <w:b/>
          <w:i/>
          <w:iCs/>
          <w:sz w:val="22"/>
        </w:rPr>
        <w:t xml:space="preserve"> Professor</w:t>
      </w:r>
      <w:r w:rsidRPr="00604DE2">
        <w:rPr>
          <w:iCs/>
          <w:sz w:val="22"/>
        </w:rPr>
        <w:t>,</w:t>
      </w:r>
      <w:r>
        <w:rPr>
          <w:i/>
          <w:iCs/>
          <w:sz w:val="22"/>
        </w:rPr>
        <w:t xml:space="preserve"> </w:t>
      </w:r>
      <w:r w:rsidRPr="00604DE2">
        <w:rPr>
          <w:b/>
          <w:iCs/>
          <w:sz w:val="22"/>
        </w:rPr>
        <w:t>University of Notre Dame</w:t>
      </w:r>
      <w:r w:rsidRPr="00604DE2">
        <w:rPr>
          <w:iCs/>
          <w:sz w:val="22"/>
        </w:rPr>
        <w:t xml:space="preserve"> </w:t>
      </w:r>
    </w:p>
    <w:p w14:paraId="48213232" w14:textId="77777777" w:rsidR="00A02B46" w:rsidRDefault="00A02B46" w:rsidP="00A02B46">
      <w:pPr>
        <w:ind w:left="2160" w:right="720"/>
        <w:rPr>
          <w:iCs/>
          <w:sz w:val="22"/>
        </w:rPr>
      </w:pPr>
      <w:r w:rsidRPr="00604DE2">
        <w:rPr>
          <w:iCs/>
          <w:sz w:val="22"/>
        </w:rPr>
        <w:t>Department of Theology</w:t>
      </w:r>
    </w:p>
    <w:p w14:paraId="3C8F8B85" w14:textId="77777777" w:rsidR="00A02B46" w:rsidRPr="00754295" w:rsidRDefault="00A02B46" w:rsidP="00A02B46">
      <w:pPr>
        <w:pStyle w:val="ListParagraph"/>
        <w:numPr>
          <w:ilvl w:val="0"/>
          <w:numId w:val="8"/>
        </w:numPr>
        <w:ind w:right="720"/>
        <w:rPr>
          <w:iCs/>
          <w:sz w:val="22"/>
        </w:rPr>
      </w:pPr>
      <w:r>
        <w:rPr>
          <w:iCs/>
          <w:sz w:val="22"/>
        </w:rPr>
        <w:t>Director, Master of Theological Studies Program (2012-2017)</w:t>
      </w:r>
    </w:p>
    <w:p w14:paraId="69E8419C" w14:textId="77777777" w:rsidR="00C3619A" w:rsidRDefault="00C3619A" w:rsidP="00E80D0C">
      <w:pPr>
        <w:ind w:left="2160" w:right="360" w:hanging="2160"/>
        <w:rPr>
          <w:iCs/>
          <w:sz w:val="22"/>
        </w:rPr>
      </w:pPr>
      <w:r>
        <w:rPr>
          <w:i/>
          <w:iCs/>
          <w:sz w:val="22"/>
        </w:rPr>
        <w:t xml:space="preserve">   2013-</w:t>
      </w:r>
      <w:r w:rsidR="002D32DD">
        <w:rPr>
          <w:i/>
          <w:iCs/>
          <w:sz w:val="22"/>
        </w:rPr>
        <w:t>2016</w:t>
      </w:r>
      <w:r>
        <w:rPr>
          <w:i/>
          <w:iCs/>
          <w:sz w:val="22"/>
        </w:rPr>
        <w:t xml:space="preserve">   </w:t>
      </w:r>
      <w:r>
        <w:rPr>
          <w:i/>
          <w:iCs/>
          <w:sz w:val="22"/>
        </w:rPr>
        <w:tab/>
      </w:r>
      <w:r w:rsidRPr="00527123">
        <w:rPr>
          <w:b/>
          <w:i/>
          <w:iCs/>
          <w:sz w:val="22"/>
        </w:rPr>
        <w:t>Tisch Family Associate Professor of Theology</w:t>
      </w:r>
      <w:r w:rsidRPr="00527123">
        <w:rPr>
          <w:b/>
          <w:iCs/>
          <w:sz w:val="22"/>
        </w:rPr>
        <w:t>,</w:t>
      </w:r>
      <w:r>
        <w:rPr>
          <w:iCs/>
          <w:sz w:val="22"/>
        </w:rPr>
        <w:t xml:space="preserve"> </w:t>
      </w:r>
      <w:r w:rsidRPr="00E80D0C">
        <w:rPr>
          <w:b/>
          <w:iCs/>
          <w:sz w:val="22"/>
        </w:rPr>
        <w:t>Univer</w:t>
      </w:r>
      <w:r>
        <w:rPr>
          <w:b/>
          <w:iCs/>
          <w:sz w:val="22"/>
        </w:rPr>
        <w:t>si</w:t>
      </w:r>
      <w:r w:rsidRPr="00E80D0C">
        <w:rPr>
          <w:b/>
          <w:iCs/>
          <w:sz w:val="22"/>
        </w:rPr>
        <w:t>ty of Notre Dame</w:t>
      </w:r>
    </w:p>
    <w:p w14:paraId="0E29E4C7" w14:textId="77777777" w:rsidR="00C3619A" w:rsidRDefault="00C3619A" w:rsidP="00CA097F">
      <w:pPr>
        <w:ind w:left="2160" w:right="720" w:hanging="2160"/>
        <w:rPr>
          <w:iCs/>
          <w:sz w:val="22"/>
        </w:rPr>
      </w:pPr>
      <w:r>
        <w:rPr>
          <w:i/>
          <w:iCs/>
          <w:sz w:val="22"/>
        </w:rPr>
        <w:tab/>
      </w:r>
      <w:r w:rsidRPr="00E80D0C">
        <w:rPr>
          <w:iCs/>
          <w:sz w:val="22"/>
        </w:rPr>
        <w:t>Department of Theology</w:t>
      </w:r>
    </w:p>
    <w:p w14:paraId="783A575E" w14:textId="77777777" w:rsidR="00C3619A" w:rsidRDefault="0004377F">
      <w:pPr>
        <w:ind w:left="2160" w:right="720" w:hanging="2160"/>
        <w:rPr>
          <w:iCs/>
          <w:sz w:val="22"/>
        </w:rPr>
      </w:pPr>
      <w:r>
        <w:rPr>
          <w:i/>
          <w:iCs/>
          <w:sz w:val="22"/>
        </w:rPr>
        <w:t xml:space="preserve">   2005-2012</w:t>
      </w:r>
      <w:r w:rsidR="00C3619A">
        <w:rPr>
          <w:i/>
          <w:iCs/>
          <w:sz w:val="22"/>
        </w:rPr>
        <w:tab/>
      </w:r>
      <w:r w:rsidR="00C3619A" w:rsidRPr="00604DE2">
        <w:rPr>
          <w:b/>
          <w:i/>
          <w:iCs/>
          <w:sz w:val="22"/>
        </w:rPr>
        <w:t>Assistant Professor</w:t>
      </w:r>
      <w:r w:rsidR="00C3619A" w:rsidRPr="00604DE2">
        <w:rPr>
          <w:iCs/>
          <w:sz w:val="22"/>
        </w:rPr>
        <w:t>,</w:t>
      </w:r>
      <w:r w:rsidR="00C3619A">
        <w:rPr>
          <w:i/>
          <w:iCs/>
          <w:sz w:val="22"/>
        </w:rPr>
        <w:t xml:space="preserve"> </w:t>
      </w:r>
      <w:r w:rsidR="00C3619A" w:rsidRPr="00604DE2">
        <w:rPr>
          <w:b/>
          <w:iCs/>
          <w:sz w:val="22"/>
        </w:rPr>
        <w:t>University of Notre Dame</w:t>
      </w:r>
      <w:r w:rsidR="00C3619A" w:rsidRPr="00604DE2">
        <w:rPr>
          <w:iCs/>
          <w:sz w:val="22"/>
        </w:rPr>
        <w:t xml:space="preserve"> </w:t>
      </w:r>
    </w:p>
    <w:p w14:paraId="7136B060" w14:textId="77777777" w:rsidR="00C3619A" w:rsidRPr="001B1B16" w:rsidRDefault="00C3619A" w:rsidP="00A77E64">
      <w:pPr>
        <w:ind w:left="2160" w:right="720"/>
        <w:rPr>
          <w:iCs/>
          <w:sz w:val="22"/>
        </w:rPr>
      </w:pPr>
      <w:r w:rsidRPr="00604DE2">
        <w:rPr>
          <w:iCs/>
          <w:sz w:val="22"/>
        </w:rPr>
        <w:t>Department of Theology</w:t>
      </w:r>
    </w:p>
    <w:p w14:paraId="5A193D32" w14:textId="77777777" w:rsidR="00C3619A" w:rsidRDefault="00C3619A" w:rsidP="00604DE2">
      <w:pPr>
        <w:ind w:left="2160" w:right="720" w:hanging="2160"/>
        <w:rPr>
          <w:sz w:val="22"/>
        </w:rPr>
      </w:pPr>
      <w:r>
        <w:rPr>
          <w:i/>
          <w:iCs/>
          <w:sz w:val="22"/>
        </w:rPr>
        <w:t xml:space="preserve">   2003-2005</w:t>
      </w:r>
      <w:r>
        <w:rPr>
          <w:sz w:val="22"/>
        </w:rPr>
        <w:tab/>
      </w:r>
      <w:r>
        <w:rPr>
          <w:b/>
          <w:bCs/>
          <w:i/>
          <w:iCs/>
          <w:sz w:val="22"/>
        </w:rPr>
        <w:t>Adjunct Instructor</w:t>
      </w:r>
      <w:r>
        <w:rPr>
          <w:i/>
          <w:iCs/>
          <w:sz w:val="22"/>
        </w:rPr>
        <w:t>,</w:t>
      </w:r>
      <w:r>
        <w:rPr>
          <w:iCs/>
          <w:sz w:val="22"/>
        </w:rPr>
        <w:t xml:space="preserve"> </w:t>
      </w:r>
      <w:r>
        <w:rPr>
          <w:b/>
          <w:bCs/>
          <w:iCs/>
          <w:sz w:val="22"/>
        </w:rPr>
        <w:t>DePaul University</w:t>
      </w:r>
      <w:r>
        <w:rPr>
          <w:sz w:val="22"/>
        </w:rPr>
        <w:t xml:space="preserve"> </w:t>
      </w:r>
    </w:p>
    <w:p w14:paraId="154D9DC7" w14:textId="77777777" w:rsidR="00C3619A" w:rsidRDefault="00C3619A" w:rsidP="00A34796">
      <w:pPr>
        <w:ind w:left="1440" w:right="720" w:firstLine="720"/>
        <w:rPr>
          <w:sz w:val="22"/>
        </w:rPr>
      </w:pPr>
      <w:r>
        <w:rPr>
          <w:sz w:val="22"/>
        </w:rPr>
        <w:t xml:space="preserve">Department of Religious Studies </w:t>
      </w:r>
    </w:p>
    <w:p w14:paraId="764A69AC" w14:textId="77777777" w:rsidR="00C3619A" w:rsidRDefault="00C3619A">
      <w:pPr>
        <w:tabs>
          <w:tab w:val="left" w:pos="2160"/>
        </w:tabs>
        <w:ind w:right="396"/>
        <w:rPr>
          <w:b/>
          <w:bCs/>
          <w:sz w:val="22"/>
        </w:rPr>
      </w:pPr>
    </w:p>
    <w:p w14:paraId="1FC4D67C" w14:textId="77777777" w:rsidR="00C3619A" w:rsidRDefault="00C3619A" w:rsidP="00A77E64">
      <w:pPr>
        <w:ind w:left="1440" w:right="720" w:hanging="1440"/>
        <w:rPr>
          <w:sz w:val="22"/>
        </w:rPr>
      </w:pPr>
      <w:r>
        <w:rPr>
          <w:b/>
          <w:bCs/>
          <w:sz w:val="22"/>
        </w:rPr>
        <w:t>FELLOWSHIPS</w:t>
      </w:r>
      <w:r w:rsidR="00E96942">
        <w:rPr>
          <w:b/>
          <w:bCs/>
          <w:sz w:val="22"/>
        </w:rPr>
        <w:t>, GRANTS,</w:t>
      </w:r>
      <w:r w:rsidR="0066182F">
        <w:rPr>
          <w:b/>
          <w:bCs/>
          <w:sz w:val="22"/>
        </w:rPr>
        <w:t xml:space="preserve"> AND AWARDS</w:t>
      </w:r>
      <w:r>
        <w:rPr>
          <w:sz w:val="22"/>
        </w:rPr>
        <w:tab/>
      </w:r>
      <w:r>
        <w:rPr>
          <w:sz w:val="22"/>
        </w:rPr>
        <w:tab/>
      </w:r>
    </w:p>
    <w:p w14:paraId="60D08A46" w14:textId="34BC6C48" w:rsidR="002D7FCC" w:rsidRPr="00F14D7A" w:rsidRDefault="002D7FCC" w:rsidP="001368FE">
      <w:pPr>
        <w:tabs>
          <w:tab w:val="left" w:pos="2160"/>
        </w:tabs>
        <w:ind w:left="2880" w:right="720" w:hanging="2700"/>
        <w:rPr>
          <w:i/>
          <w:sz w:val="22"/>
          <w:szCs w:val="22"/>
        </w:rPr>
      </w:pPr>
      <w:r w:rsidRPr="00F14D7A">
        <w:rPr>
          <w:i/>
          <w:sz w:val="22"/>
          <w:szCs w:val="22"/>
        </w:rPr>
        <w:t>2025</w:t>
      </w:r>
      <w:r w:rsidR="00214D25" w:rsidRPr="00F14D7A">
        <w:rPr>
          <w:i/>
          <w:sz w:val="22"/>
          <w:szCs w:val="22"/>
        </w:rPr>
        <w:tab/>
      </w:r>
      <w:r w:rsidR="00214D25" w:rsidRPr="00F14D7A">
        <w:rPr>
          <w:iCs/>
          <w:sz w:val="22"/>
          <w:szCs w:val="22"/>
        </w:rPr>
        <w:t>Notre Dame Democracy Initiative Catalyst Grant</w:t>
      </w:r>
      <w:r w:rsidR="00214D25" w:rsidRPr="00F14D7A">
        <w:rPr>
          <w:i/>
          <w:sz w:val="22"/>
          <w:szCs w:val="22"/>
        </w:rPr>
        <w:t xml:space="preserve"> </w:t>
      </w:r>
      <w:r w:rsidR="00214D25" w:rsidRPr="00F14D7A">
        <w:rPr>
          <w:iCs/>
          <w:sz w:val="22"/>
          <w:szCs w:val="22"/>
        </w:rPr>
        <w:t xml:space="preserve">(with lead-PI, Margaret </w:t>
      </w:r>
      <w:proofErr w:type="spellStart"/>
      <w:r w:rsidR="00214D25" w:rsidRPr="00F14D7A">
        <w:rPr>
          <w:iCs/>
          <w:sz w:val="22"/>
          <w:szCs w:val="22"/>
        </w:rPr>
        <w:t>Pfeil</w:t>
      </w:r>
      <w:proofErr w:type="spellEnd"/>
      <w:r w:rsidR="00214D25" w:rsidRPr="00F14D7A">
        <w:rPr>
          <w:iCs/>
          <w:sz w:val="22"/>
          <w:szCs w:val="22"/>
        </w:rPr>
        <w:t xml:space="preserve">) to support publication of papers from the conference  “Signs of the Times: Interdisciplinary Responses to Religious Nationalism” </w:t>
      </w:r>
    </w:p>
    <w:p w14:paraId="1E2F1D5F" w14:textId="05554CA8" w:rsidR="001368FE" w:rsidRPr="001368FE" w:rsidRDefault="001368FE" w:rsidP="001368FE">
      <w:pPr>
        <w:tabs>
          <w:tab w:val="left" w:pos="2160"/>
        </w:tabs>
        <w:ind w:left="2880" w:right="720" w:hanging="2700"/>
        <w:rPr>
          <w:iCs/>
          <w:sz w:val="22"/>
          <w:szCs w:val="22"/>
        </w:rPr>
      </w:pPr>
      <w:r w:rsidRPr="00F14D7A">
        <w:rPr>
          <w:i/>
          <w:sz w:val="22"/>
          <w:szCs w:val="22"/>
        </w:rPr>
        <w:t>2024</w:t>
      </w:r>
      <w:r w:rsidRPr="00F14D7A">
        <w:rPr>
          <w:i/>
          <w:sz w:val="22"/>
          <w:szCs w:val="22"/>
        </w:rPr>
        <w:tab/>
      </w:r>
      <w:r w:rsidRPr="00F14D7A">
        <w:rPr>
          <w:iCs/>
          <w:sz w:val="22"/>
          <w:szCs w:val="22"/>
        </w:rPr>
        <w:t>“Signs of the Times: Interdisciplinary</w:t>
      </w:r>
      <w:r w:rsidRPr="00214D25">
        <w:rPr>
          <w:iCs/>
          <w:sz w:val="22"/>
          <w:szCs w:val="22"/>
        </w:rPr>
        <w:t xml:space="preserve"> Responses to Religious Nationalism” grants (with Margaret Pfeil) from the University of Notre Dame’s Democracy Initiative and the Henkels Conference Grant program in support of upcoming conference of the same name, </w:t>
      </w:r>
      <w:bookmarkStart w:id="0" w:name="_Hlk218762556"/>
      <w:r w:rsidRPr="00214D25">
        <w:rPr>
          <w:iCs/>
          <w:sz w:val="22"/>
          <w:szCs w:val="22"/>
        </w:rPr>
        <w:t>March 20-22, 2025</w:t>
      </w:r>
      <w:bookmarkEnd w:id="0"/>
    </w:p>
    <w:p w14:paraId="5D651535" w14:textId="4FD7A058" w:rsidR="00E96942" w:rsidRPr="00990AE8" w:rsidRDefault="00E96942" w:rsidP="00E96942">
      <w:pPr>
        <w:tabs>
          <w:tab w:val="left" w:pos="2880"/>
        </w:tabs>
        <w:ind w:left="2160" w:right="720" w:hanging="1980"/>
        <w:rPr>
          <w:sz w:val="22"/>
          <w:szCs w:val="22"/>
        </w:rPr>
      </w:pPr>
      <w:r w:rsidRPr="00990AE8">
        <w:rPr>
          <w:i/>
          <w:sz w:val="22"/>
          <w:szCs w:val="22"/>
        </w:rPr>
        <w:t>2019</w:t>
      </w:r>
      <w:r w:rsidRPr="00990AE8">
        <w:rPr>
          <w:i/>
          <w:sz w:val="22"/>
          <w:szCs w:val="22"/>
        </w:rPr>
        <w:tab/>
      </w:r>
      <w:r w:rsidRPr="00990AE8">
        <w:rPr>
          <w:sz w:val="22"/>
          <w:szCs w:val="22"/>
        </w:rPr>
        <w:t xml:space="preserve">“Religion, Ethics, and Power: Charting a Catholic Interdisciplinary </w:t>
      </w:r>
    </w:p>
    <w:p w14:paraId="09EB7B02" w14:textId="06A0D15A" w:rsidR="00E96942" w:rsidRPr="00E96942" w:rsidRDefault="00E96942" w:rsidP="00E96942">
      <w:pPr>
        <w:tabs>
          <w:tab w:val="left" w:pos="2880"/>
        </w:tabs>
        <w:ind w:left="2880" w:right="720" w:hanging="1980"/>
        <w:rPr>
          <w:sz w:val="22"/>
          <w:szCs w:val="22"/>
        </w:rPr>
      </w:pPr>
      <w:r w:rsidRPr="00990AE8">
        <w:rPr>
          <w:i/>
          <w:sz w:val="22"/>
          <w:szCs w:val="22"/>
        </w:rPr>
        <w:tab/>
      </w:r>
      <w:r w:rsidRPr="00990AE8">
        <w:rPr>
          <w:sz w:val="22"/>
          <w:szCs w:val="22"/>
        </w:rPr>
        <w:t>Response to the Abuse Crisis through Theology, Psychology and Law” (University of Notre Dame Office of Research grant; lead Principal Investigator for a team of ten scholars and external collaborat</w:t>
      </w:r>
      <w:r w:rsidR="00354D20">
        <w:rPr>
          <w:sz w:val="22"/>
          <w:szCs w:val="22"/>
        </w:rPr>
        <w:t>ors</w:t>
      </w:r>
      <w:r w:rsidR="006B5376" w:rsidRPr="00990AE8">
        <w:rPr>
          <w:sz w:val="22"/>
          <w:szCs w:val="22"/>
        </w:rPr>
        <w:t xml:space="preserve">; </w:t>
      </w:r>
      <w:r w:rsidR="00307B60">
        <w:rPr>
          <w:sz w:val="22"/>
          <w:szCs w:val="22"/>
        </w:rPr>
        <w:t xml:space="preserve">primary </w:t>
      </w:r>
      <w:r w:rsidR="00354D20">
        <w:rPr>
          <w:sz w:val="22"/>
          <w:szCs w:val="22"/>
        </w:rPr>
        <w:t>support</w:t>
      </w:r>
      <w:r w:rsidR="00307B60">
        <w:rPr>
          <w:sz w:val="22"/>
          <w:szCs w:val="22"/>
        </w:rPr>
        <w:t xml:space="preserve"> for</w:t>
      </w:r>
      <w:r w:rsidR="00354D20">
        <w:rPr>
          <w:sz w:val="22"/>
          <w:szCs w:val="22"/>
        </w:rPr>
        <w:t xml:space="preserve"> </w:t>
      </w:r>
      <w:r w:rsidR="007D4350" w:rsidRPr="00990AE8">
        <w:rPr>
          <w:sz w:val="22"/>
          <w:szCs w:val="22"/>
        </w:rPr>
        <w:t xml:space="preserve">conference on </w:t>
      </w:r>
      <w:r w:rsidR="007D4350" w:rsidRPr="00490AD9">
        <w:rPr>
          <w:sz w:val="22"/>
          <w:szCs w:val="22"/>
        </w:rPr>
        <w:t>“Accountability, Healing, and Trust: Conversations in Theology, Psychology, and Law for the Life of the Church,” March 3-5,</w:t>
      </w:r>
      <w:r w:rsidR="007D4350" w:rsidRPr="00990AE8">
        <w:rPr>
          <w:sz w:val="22"/>
          <w:szCs w:val="22"/>
        </w:rPr>
        <w:t xml:space="preserve"> 2022</w:t>
      </w:r>
      <w:r w:rsidR="007D4350">
        <w:rPr>
          <w:sz w:val="22"/>
          <w:szCs w:val="22"/>
        </w:rPr>
        <w:t xml:space="preserve"> [</w:t>
      </w:r>
      <w:r w:rsidR="00307B60">
        <w:rPr>
          <w:sz w:val="22"/>
          <w:szCs w:val="22"/>
        </w:rPr>
        <w:t xml:space="preserve">supported through </w:t>
      </w:r>
      <w:r w:rsidR="00D51207">
        <w:rPr>
          <w:sz w:val="22"/>
          <w:szCs w:val="22"/>
        </w:rPr>
        <w:t xml:space="preserve">five additional supplementary </w:t>
      </w:r>
      <w:r w:rsidR="007D4350">
        <w:rPr>
          <w:sz w:val="22"/>
          <w:szCs w:val="22"/>
        </w:rPr>
        <w:t xml:space="preserve">internal and external </w:t>
      </w:r>
      <w:r w:rsidR="006B5376" w:rsidRPr="00990AE8">
        <w:rPr>
          <w:sz w:val="22"/>
          <w:szCs w:val="22"/>
        </w:rPr>
        <w:t>grants</w:t>
      </w:r>
      <w:r w:rsidR="007D4350">
        <w:rPr>
          <w:sz w:val="22"/>
          <w:szCs w:val="22"/>
        </w:rPr>
        <w:t>]</w:t>
      </w:r>
      <w:r w:rsidR="00D51207">
        <w:rPr>
          <w:sz w:val="22"/>
          <w:szCs w:val="22"/>
        </w:rPr>
        <w:t>)</w:t>
      </w:r>
      <w:r w:rsidR="006B5376" w:rsidRPr="00990AE8">
        <w:rPr>
          <w:sz w:val="22"/>
          <w:szCs w:val="22"/>
        </w:rPr>
        <w:t xml:space="preserve"> </w:t>
      </w:r>
    </w:p>
    <w:p w14:paraId="29DAACA8" w14:textId="77777777" w:rsidR="0066182F" w:rsidRPr="0066182F" w:rsidRDefault="0066182F" w:rsidP="0066182F">
      <w:pPr>
        <w:tabs>
          <w:tab w:val="left" w:pos="2160"/>
        </w:tabs>
        <w:ind w:left="180" w:right="720"/>
        <w:rPr>
          <w:sz w:val="22"/>
        </w:rPr>
      </w:pPr>
      <w:r w:rsidRPr="0066182F">
        <w:rPr>
          <w:i/>
          <w:sz w:val="22"/>
        </w:rPr>
        <w:t>2018</w:t>
      </w:r>
      <w:r w:rsidRPr="0066182F">
        <w:rPr>
          <w:i/>
          <w:sz w:val="22"/>
        </w:rPr>
        <w:tab/>
      </w:r>
      <w:r>
        <w:rPr>
          <w:sz w:val="22"/>
        </w:rPr>
        <w:t>Spirit of Holy Cross Award, Congregation of Holy Cross, U.S. Province</w:t>
      </w:r>
    </w:p>
    <w:p w14:paraId="451E73F6" w14:textId="77777777" w:rsidR="00C3619A" w:rsidRDefault="00C3619A" w:rsidP="00A77E64">
      <w:pPr>
        <w:numPr>
          <w:ilvl w:val="0"/>
          <w:numId w:val="6"/>
        </w:numPr>
        <w:tabs>
          <w:tab w:val="clear" w:pos="180"/>
          <w:tab w:val="left" w:pos="2160"/>
        </w:tabs>
        <w:ind w:left="2880" w:right="720" w:hanging="2700"/>
        <w:rPr>
          <w:sz w:val="22"/>
        </w:rPr>
      </w:pPr>
      <w:r>
        <w:rPr>
          <w:sz w:val="22"/>
        </w:rPr>
        <w:t>Charlotte W. Newcombe Dissertation Fellowship, Woodrow Wilson Fellowship Institute</w:t>
      </w:r>
    </w:p>
    <w:p w14:paraId="3C53706C" w14:textId="77777777" w:rsidR="00C3619A" w:rsidRDefault="00C3619A" w:rsidP="00A77E64">
      <w:pPr>
        <w:ind w:right="720"/>
        <w:rPr>
          <w:sz w:val="22"/>
        </w:rPr>
      </w:pPr>
      <w:r>
        <w:rPr>
          <w:sz w:val="22"/>
        </w:rPr>
        <w:t xml:space="preserve">   </w:t>
      </w:r>
      <w:r>
        <w:rPr>
          <w:i/>
          <w:iCs/>
          <w:sz w:val="22"/>
        </w:rPr>
        <w:t>2002</w:t>
      </w:r>
      <w:r>
        <w:rPr>
          <w:sz w:val="22"/>
        </w:rPr>
        <w:tab/>
      </w:r>
      <w:r>
        <w:rPr>
          <w:sz w:val="22"/>
        </w:rPr>
        <w:tab/>
      </w:r>
      <w:r>
        <w:rPr>
          <w:sz w:val="22"/>
        </w:rPr>
        <w:tab/>
        <w:t xml:space="preserve">Henry Luce Dissertation Fellowship, University of Chicago </w:t>
      </w:r>
    </w:p>
    <w:p w14:paraId="680CA0B8" w14:textId="77777777" w:rsidR="00C3619A" w:rsidRDefault="00C3619A" w:rsidP="00A77E64">
      <w:pPr>
        <w:ind w:left="1575" w:right="720" w:firstLine="585"/>
        <w:rPr>
          <w:sz w:val="22"/>
        </w:rPr>
      </w:pPr>
      <w:r>
        <w:rPr>
          <w:sz w:val="22"/>
        </w:rPr>
        <w:t>Wabash Fellowship for Pedagogy and the Study of Religion</w:t>
      </w:r>
    </w:p>
    <w:p w14:paraId="477EA99B" w14:textId="77777777" w:rsidR="00C3619A" w:rsidRDefault="00C3619A" w:rsidP="00A77E64">
      <w:pPr>
        <w:ind w:right="720"/>
        <w:rPr>
          <w:sz w:val="22"/>
        </w:rPr>
      </w:pPr>
      <w:r>
        <w:rPr>
          <w:sz w:val="22"/>
        </w:rPr>
        <w:t xml:space="preserve">   </w:t>
      </w:r>
      <w:r>
        <w:rPr>
          <w:i/>
          <w:iCs/>
          <w:sz w:val="22"/>
        </w:rPr>
        <w:t>2000-2001</w:t>
      </w:r>
      <w:r>
        <w:rPr>
          <w:sz w:val="22"/>
        </w:rPr>
        <w:tab/>
      </w:r>
      <w:r>
        <w:rPr>
          <w:sz w:val="22"/>
        </w:rPr>
        <w:tab/>
        <w:t>University of Chicago Century Fellowship</w:t>
      </w:r>
    </w:p>
    <w:p w14:paraId="0DCADF13" w14:textId="77777777" w:rsidR="00C3619A" w:rsidRDefault="00C3619A">
      <w:pPr>
        <w:tabs>
          <w:tab w:val="left" w:pos="2160"/>
        </w:tabs>
        <w:ind w:right="396"/>
        <w:rPr>
          <w:b/>
          <w:bCs/>
          <w:sz w:val="22"/>
        </w:rPr>
      </w:pPr>
    </w:p>
    <w:p w14:paraId="3ADCA149" w14:textId="77777777" w:rsidR="00C3619A" w:rsidRDefault="00C3619A">
      <w:pPr>
        <w:tabs>
          <w:tab w:val="left" w:pos="2160"/>
        </w:tabs>
        <w:ind w:right="396"/>
        <w:rPr>
          <w:b/>
          <w:bCs/>
          <w:sz w:val="22"/>
        </w:rPr>
      </w:pPr>
      <w:r>
        <w:rPr>
          <w:b/>
          <w:bCs/>
          <w:sz w:val="22"/>
        </w:rPr>
        <w:t>BOOKS AND MONOGRAPHS</w:t>
      </w:r>
    </w:p>
    <w:p w14:paraId="0FC6C14B" w14:textId="405FA247" w:rsidR="00490AD9" w:rsidRDefault="00490AD9" w:rsidP="006B5376">
      <w:pPr>
        <w:tabs>
          <w:tab w:val="left" w:pos="720"/>
        </w:tabs>
        <w:ind w:left="720" w:right="396" w:hanging="720"/>
        <w:rPr>
          <w:sz w:val="22"/>
        </w:rPr>
      </w:pPr>
      <w:bookmarkStart w:id="1" w:name="_Hlk218765944"/>
      <w:r w:rsidRPr="00490AD9">
        <w:rPr>
          <w:i/>
          <w:iCs/>
          <w:sz w:val="22"/>
        </w:rPr>
        <w:lastRenderedPageBreak/>
        <w:t xml:space="preserve">     </w:t>
      </w:r>
      <w:r w:rsidRPr="00214D25">
        <w:rPr>
          <w:i/>
          <w:iCs/>
          <w:sz w:val="22"/>
        </w:rPr>
        <w:t>Accountability, Healing, and Trust: Interdisciplinary Reflections for Ministry in the Midst of the Catholic Sex Abuse Crisis</w:t>
      </w:r>
      <w:r w:rsidR="00593B89" w:rsidRPr="00214D25">
        <w:rPr>
          <w:i/>
          <w:iCs/>
          <w:sz w:val="22"/>
        </w:rPr>
        <w:t xml:space="preserve">, </w:t>
      </w:r>
      <w:r w:rsidRPr="00214D25">
        <w:rPr>
          <w:sz w:val="22"/>
        </w:rPr>
        <w:t xml:space="preserve">ed. w/ Kimberly Hope Belcher </w:t>
      </w:r>
      <w:r w:rsidR="00593B89" w:rsidRPr="00214D25">
        <w:rPr>
          <w:sz w:val="22"/>
        </w:rPr>
        <w:t xml:space="preserve">(Collegeville: </w:t>
      </w:r>
      <w:r w:rsidRPr="00214D25">
        <w:rPr>
          <w:sz w:val="22"/>
        </w:rPr>
        <w:t>Liturgical Press, 202</w:t>
      </w:r>
      <w:r w:rsidR="00593B89" w:rsidRPr="00214D25">
        <w:rPr>
          <w:sz w:val="22"/>
        </w:rPr>
        <w:t>4)</w:t>
      </w:r>
    </w:p>
    <w:bookmarkEnd w:id="1"/>
    <w:p w14:paraId="6A92FB32" w14:textId="6E92C61A" w:rsidR="006B5376" w:rsidRPr="006A74C1" w:rsidRDefault="006B5376" w:rsidP="006B5376">
      <w:pPr>
        <w:tabs>
          <w:tab w:val="left" w:pos="720"/>
        </w:tabs>
        <w:ind w:left="720" w:right="396" w:hanging="720"/>
        <w:rPr>
          <w:sz w:val="22"/>
        </w:rPr>
      </w:pPr>
      <w:r>
        <w:rPr>
          <w:sz w:val="22"/>
        </w:rPr>
        <w:t xml:space="preserve">    </w:t>
      </w:r>
      <w:r w:rsidRPr="007D4350">
        <w:rPr>
          <w:i/>
          <w:sz w:val="22"/>
        </w:rPr>
        <w:t>Wiley-Blackwell Encyclopedia of Religious Ethics,</w:t>
      </w:r>
      <w:r w:rsidR="003E2011" w:rsidRPr="003E2011">
        <w:rPr>
          <w:iCs/>
          <w:sz w:val="22"/>
        </w:rPr>
        <w:t xml:space="preserve"> 3 vols.</w:t>
      </w:r>
      <w:r w:rsidR="003E2011">
        <w:rPr>
          <w:iCs/>
          <w:sz w:val="22"/>
        </w:rPr>
        <w:t xml:space="preserve">, </w:t>
      </w:r>
      <w:r w:rsidRPr="007D4350">
        <w:rPr>
          <w:sz w:val="22"/>
        </w:rPr>
        <w:t>associate editor, with William Schweike</w:t>
      </w:r>
      <w:r w:rsidR="00431A95">
        <w:rPr>
          <w:sz w:val="22"/>
        </w:rPr>
        <w:t xml:space="preserve">r, </w:t>
      </w:r>
      <w:r w:rsidRPr="007D4350">
        <w:rPr>
          <w:sz w:val="22"/>
        </w:rPr>
        <w:t xml:space="preserve">Maria Antonaccio, and Elizabeth Bucar (Malden: Wiley-Blackwell, </w:t>
      </w:r>
      <w:r w:rsidR="007D4350" w:rsidRPr="007D4350">
        <w:rPr>
          <w:sz w:val="22"/>
        </w:rPr>
        <w:t>2022</w:t>
      </w:r>
      <w:r w:rsidRPr="007D4350">
        <w:rPr>
          <w:sz w:val="22"/>
        </w:rPr>
        <w:t>)</w:t>
      </w:r>
    </w:p>
    <w:p w14:paraId="3D244F00" w14:textId="23BB9C82" w:rsidR="00E711A5" w:rsidRDefault="006B5376" w:rsidP="00E711A5">
      <w:pPr>
        <w:tabs>
          <w:tab w:val="left" w:pos="720"/>
        </w:tabs>
        <w:ind w:left="720" w:right="396" w:hanging="720"/>
        <w:rPr>
          <w:sz w:val="22"/>
        </w:rPr>
      </w:pPr>
      <w:r>
        <w:rPr>
          <w:i/>
          <w:sz w:val="22"/>
        </w:rPr>
        <w:t xml:space="preserve"> </w:t>
      </w:r>
      <w:r w:rsidR="00E836F5">
        <w:rPr>
          <w:i/>
          <w:sz w:val="22"/>
        </w:rPr>
        <w:t xml:space="preserve">   </w:t>
      </w:r>
      <w:r w:rsidR="00E711A5" w:rsidRPr="006B5376">
        <w:rPr>
          <w:i/>
          <w:sz w:val="22"/>
        </w:rPr>
        <w:t>Religious Ethics: Meaning and Method</w:t>
      </w:r>
      <w:r w:rsidR="00471EDC" w:rsidRPr="006B5376">
        <w:rPr>
          <w:iCs/>
          <w:sz w:val="22"/>
        </w:rPr>
        <w:t xml:space="preserve">, with </w:t>
      </w:r>
      <w:r w:rsidR="00E711A5" w:rsidRPr="006B5376">
        <w:rPr>
          <w:sz w:val="22"/>
        </w:rPr>
        <w:t>William Schweiker</w:t>
      </w:r>
      <w:r w:rsidR="00471EDC" w:rsidRPr="006B5376">
        <w:rPr>
          <w:sz w:val="22"/>
        </w:rPr>
        <w:t xml:space="preserve"> (Malden: Wiley-Blackwell, 2020</w:t>
      </w:r>
      <w:r w:rsidR="0066182F" w:rsidRPr="006B5376">
        <w:rPr>
          <w:sz w:val="22"/>
        </w:rPr>
        <w:t>)</w:t>
      </w:r>
    </w:p>
    <w:p w14:paraId="19B1B0F5" w14:textId="77777777" w:rsidR="00C3619A" w:rsidRDefault="00C3619A" w:rsidP="00FC4B0D">
      <w:pPr>
        <w:tabs>
          <w:tab w:val="left" w:pos="720"/>
        </w:tabs>
        <w:ind w:left="720" w:right="396" w:hanging="720"/>
        <w:rPr>
          <w:sz w:val="22"/>
        </w:rPr>
      </w:pPr>
      <w:r>
        <w:rPr>
          <w:sz w:val="22"/>
        </w:rPr>
        <w:t xml:space="preserve">    </w:t>
      </w:r>
      <w:r>
        <w:rPr>
          <w:i/>
          <w:sz w:val="22"/>
        </w:rPr>
        <w:t>Moral Struggle and Religious Ethics: On the Person as Classic in Comparative Theological Contexts</w:t>
      </w:r>
      <w:r>
        <w:rPr>
          <w:sz w:val="22"/>
        </w:rPr>
        <w:t xml:space="preserve"> (Malden: Wiley-Blackwell, 2011)</w:t>
      </w:r>
    </w:p>
    <w:p w14:paraId="013E6473" w14:textId="366A7574" w:rsidR="00C3619A" w:rsidRPr="00536584" w:rsidRDefault="00C3619A" w:rsidP="00536584">
      <w:pPr>
        <w:tabs>
          <w:tab w:val="left" w:pos="720"/>
        </w:tabs>
        <w:ind w:left="720" w:right="396" w:hanging="720"/>
        <w:rPr>
          <w:i/>
          <w:sz w:val="22"/>
        </w:rPr>
      </w:pPr>
      <w:r>
        <w:rPr>
          <w:i/>
          <w:iCs/>
          <w:sz w:val="22"/>
        </w:rPr>
        <w:t xml:space="preserve">    American Religions and the Family</w:t>
      </w:r>
      <w:r w:rsidRPr="00152A81">
        <w:rPr>
          <w:i/>
          <w:sz w:val="22"/>
        </w:rPr>
        <w:t>: How Faith Traditions Cope with</w:t>
      </w:r>
      <w:r w:rsidR="00536584">
        <w:rPr>
          <w:i/>
          <w:sz w:val="22"/>
        </w:rPr>
        <w:t xml:space="preserve"> </w:t>
      </w:r>
      <w:r w:rsidRPr="00152A81">
        <w:rPr>
          <w:i/>
          <w:sz w:val="22"/>
        </w:rPr>
        <w:t>Modernization and Democracy</w:t>
      </w:r>
      <w:r>
        <w:rPr>
          <w:sz w:val="22"/>
        </w:rPr>
        <w:t xml:space="preserve"> </w:t>
      </w:r>
      <w:r w:rsidR="00536584">
        <w:rPr>
          <w:i/>
          <w:iCs/>
          <w:sz w:val="22"/>
        </w:rPr>
        <w:t>(</w:t>
      </w:r>
      <w:r w:rsidR="00536584" w:rsidRPr="00543386">
        <w:rPr>
          <w:iCs/>
          <w:sz w:val="22"/>
        </w:rPr>
        <w:t xml:space="preserve">ed. w/ </w:t>
      </w:r>
      <w:r w:rsidR="00536584">
        <w:rPr>
          <w:sz w:val="22"/>
        </w:rPr>
        <w:t xml:space="preserve">Don S. Browning), </w:t>
      </w:r>
      <w:r>
        <w:rPr>
          <w:sz w:val="22"/>
        </w:rPr>
        <w:t>(New York: Columbia University Press, 2007)</w:t>
      </w:r>
    </w:p>
    <w:p w14:paraId="0B694FFD" w14:textId="77777777" w:rsidR="00FC1271" w:rsidRDefault="00FC1271" w:rsidP="007D4350">
      <w:pPr>
        <w:tabs>
          <w:tab w:val="left" w:pos="720"/>
        </w:tabs>
        <w:ind w:right="396"/>
        <w:rPr>
          <w:b/>
          <w:sz w:val="22"/>
        </w:rPr>
      </w:pPr>
    </w:p>
    <w:p w14:paraId="622E5D92" w14:textId="77777777" w:rsidR="00C3619A" w:rsidRPr="00A308AA" w:rsidRDefault="00C3619A" w:rsidP="00A308AA">
      <w:pPr>
        <w:tabs>
          <w:tab w:val="left" w:pos="720"/>
        </w:tabs>
        <w:ind w:left="720" w:right="396" w:hanging="720"/>
        <w:rPr>
          <w:b/>
          <w:sz w:val="22"/>
        </w:rPr>
      </w:pPr>
      <w:r>
        <w:rPr>
          <w:b/>
          <w:sz w:val="22"/>
        </w:rPr>
        <w:t>REFEREED PUBLICATIONS</w:t>
      </w:r>
    </w:p>
    <w:p w14:paraId="0CF2C827" w14:textId="3B8EDFE7" w:rsidR="00990AE8" w:rsidRDefault="0062554E" w:rsidP="00990AE8">
      <w:pPr>
        <w:ind w:left="720" w:hanging="720"/>
        <w:rPr>
          <w:color w:val="26282A"/>
          <w:sz w:val="22"/>
          <w:szCs w:val="22"/>
          <w:shd w:val="clear" w:color="auto" w:fill="FFFFFF"/>
        </w:rPr>
      </w:pPr>
      <w:r w:rsidRPr="00990AE8">
        <w:rPr>
          <w:sz w:val="22"/>
          <w:szCs w:val="22"/>
        </w:rPr>
        <w:t xml:space="preserve">   </w:t>
      </w:r>
      <w:r w:rsidR="00990AE8">
        <w:rPr>
          <w:sz w:val="22"/>
          <w:szCs w:val="22"/>
        </w:rPr>
        <w:t xml:space="preserve"> </w:t>
      </w:r>
      <w:r w:rsidR="00990AE8" w:rsidRPr="00990AE8">
        <w:rPr>
          <w:sz w:val="22"/>
          <w:szCs w:val="22"/>
        </w:rPr>
        <w:t xml:space="preserve">“Risk and Responsibility: Religion and Ethics in Contemporary Investment Practices” (w/ Elisabeth Rain Kincaid), </w:t>
      </w:r>
      <w:r w:rsidR="00990AE8" w:rsidRPr="00D51207">
        <w:rPr>
          <w:i/>
          <w:iCs/>
          <w:sz w:val="22"/>
          <w:szCs w:val="22"/>
        </w:rPr>
        <w:t>Journal of the Society of Christian Ethics</w:t>
      </w:r>
      <w:r w:rsidR="00990AE8" w:rsidRPr="00990AE8">
        <w:rPr>
          <w:sz w:val="22"/>
          <w:szCs w:val="22"/>
        </w:rPr>
        <w:t xml:space="preserve"> </w:t>
      </w:r>
      <w:r w:rsidR="00990AE8" w:rsidRPr="00990AE8">
        <w:rPr>
          <w:color w:val="26282A"/>
          <w:sz w:val="22"/>
          <w:szCs w:val="22"/>
          <w:shd w:val="clear" w:color="auto" w:fill="FFFFFF"/>
        </w:rPr>
        <w:t>42.</w:t>
      </w:r>
      <w:r w:rsidR="00431A95">
        <w:rPr>
          <w:color w:val="26282A"/>
          <w:sz w:val="22"/>
          <w:szCs w:val="22"/>
          <w:shd w:val="clear" w:color="auto" w:fill="FFFFFF"/>
        </w:rPr>
        <w:t>2</w:t>
      </w:r>
      <w:r w:rsidR="00990AE8" w:rsidRPr="00990AE8">
        <w:rPr>
          <w:color w:val="26282A"/>
          <w:sz w:val="22"/>
          <w:szCs w:val="22"/>
          <w:shd w:val="clear" w:color="auto" w:fill="FFFFFF"/>
        </w:rPr>
        <w:t>, Fall/Winter 2022</w:t>
      </w:r>
      <w:r w:rsidR="00431A95">
        <w:rPr>
          <w:color w:val="26282A"/>
          <w:sz w:val="22"/>
          <w:szCs w:val="22"/>
          <w:shd w:val="clear" w:color="auto" w:fill="FFFFFF"/>
        </w:rPr>
        <w:t>, 325-343.</w:t>
      </w:r>
    </w:p>
    <w:p w14:paraId="27C8A0E1" w14:textId="4913DBE6" w:rsidR="00E711A5" w:rsidRPr="006A74C1" w:rsidRDefault="00990AE8" w:rsidP="00E711A5">
      <w:pPr>
        <w:ind w:left="720" w:hanging="720"/>
        <w:contextualSpacing/>
        <w:rPr>
          <w:sz w:val="22"/>
          <w:szCs w:val="22"/>
        </w:rPr>
      </w:pPr>
      <w:r>
        <w:rPr>
          <w:sz w:val="22"/>
          <w:szCs w:val="22"/>
        </w:rPr>
        <w:t xml:space="preserve">    </w:t>
      </w:r>
      <w:r w:rsidR="00E711A5" w:rsidRPr="00471EDC">
        <w:rPr>
          <w:sz w:val="22"/>
          <w:szCs w:val="22"/>
        </w:rPr>
        <w:t xml:space="preserve">“On the Moral Significance of Nature: A Comparison of Hegelian Constructivism and Natural Law,” in Kevin Jung, ed., </w:t>
      </w:r>
      <w:r w:rsidR="00E711A5" w:rsidRPr="00471EDC">
        <w:rPr>
          <w:i/>
          <w:sz w:val="22"/>
          <w:szCs w:val="22"/>
        </w:rPr>
        <w:t>Religious Ethics and Constructivism</w:t>
      </w:r>
      <w:r w:rsidR="006A74C1" w:rsidRPr="00471EDC">
        <w:rPr>
          <w:i/>
          <w:sz w:val="22"/>
          <w:szCs w:val="22"/>
        </w:rPr>
        <w:t>: A Metaethical Inquiry</w:t>
      </w:r>
      <w:r w:rsidR="00E711A5" w:rsidRPr="00471EDC">
        <w:rPr>
          <w:sz w:val="22"/>
          <w:szCs w:val="22"/>
        </w:rPr>
        <w:t xml:space="preserve"> </w:t>
      </w:r>
      <w:r w:rsidR="006A74C1" w:rsidRPr="00471EDC">
        <w:rPr>
          <w:sz w:val="22"/>
          <w:szCs w:val="22"/>
        </w:rPr>
        <w:t xml:space="preserve">(New York: </w:t>
      </w:r>
      <w:r w:rsidR="00E711A5" w:rsidRPr="00471EDC">
        <w:rPr>
          <w:sz w:val="22"/>
          <w:szCs w:val="22"/>
        </w:rPr>
        <w:t xml:space="preserve">Routledge Press, </w:t>
      </w:r>
      <w:r w:rsidR="006A74C1" w:rsidRPr="00471EDC">
        <w:rPr>
          <w:sz w:val="22"/>
          <w:szCs w:val="22"/>
        </w:rPr>
        <w:t>2018), 128-177.</w:t>
      </w:r>
    </w:p>
    <w:p w14:paraId="56D08E5C" w14:textId="19E7CFC3" w:rsidR="00A02B46" w:rsidRPr="00A02B46" w:rsidRDefault="00E711A5" w:rsidP="00A02B46">
      <w:pPr>
        <w:ind w:left="720" w:hanging="720"/>
        <w:contextualSpacing/>
        <w:rPr>
          <w:sz w:val="22"/>
          <w:szCs w:val="22"/>
        </w:rPr>
      </w:pPr>
      <w:r w:rsidRPr="006A74C1">
        <w:rPr>
          <w:sz w:val="22"/>
          <w:szCs w:val="22"/>
        </w:rPr>
        <w:t xml:space="preserve">   </w:t>
      </w:r>
      <w:r w:rsidR="00990AE8">
        <w:rPr>
          <w:sz w:val="22"/>
          <w:szCs w:val="22"/>
        </w:rPr>
        <w:t xml:space="preserve"> </w:t>
      </w:r>
      <w:r w:rsidR="0062554E" w:rsidRPr="006A74C1">
        <w:rPr>
          <w:sz w:val="22"/>
          <w:szCs w:val="22"/>
        </w:rPr>
        <w:t xml:space="preserve">“Introduction: Ethnography, Moral Theory, and Comparative Religious Ethics” (w/ Bharat Ranganathan), </w:t>
      </w:r>
      <w:r w:rsidR="0062554E" w:rsidRPr="006A74C1">
        <w:rPr>
          <w:i/>
          <w:sz w:val="22"/>
          <w:szCs w:val="22"/>
        </w:rPr>
        <w:t>Journal of Religious Ethics</w:t>
      </w:r>
      <w:r w:rsidR="0062554E" w:rsidRPr="006A74C1">
        <w:rPr>
          <w:sz w:val="22"/>
          <w:szCs w:val="22"/>
        </w:rPr>
        <w:t xml:space="preserve">, </w:t>
      </w:r>
      <w:r w:rsidR="00A02B46" w:rsidRPr="006A74C1">
        <w:rPr>
          <w:sz w:val="22"/>
          <w:szCs w:val="22"/>
        </w:rPr>
        <w:t>45.4, December 2017, 613-622.</w:t>
      </w:r>
    </w:p>
    <w:p w14:paraId="19F24939" w14:textId="6D1A3112" w:rsidR="00C3619A" w:rsidRDefault="0062554E" w:rsidP="00543386">
      <w:pPr>
        <w:ind w:left="720" w:hanging="720"/>
        <w:contextualSpacing/>
        <w:rPr>
          <w:sz w:val="22"/>
          <w:szCs w:val="22"/>
        </w:rPr>
      </w:pPr>
      <w:r>
        <w:rPr>
          <w:sz w:val="22"/>
          <w:szCs w:val="22"/>
        </w:rPr>
        <w:t xml:space="preserve">   </w:t>
      </w:r>
      <w:r w:rsidR="00990AE8">
        <w:rPr>
          <w:sz w:val="22"/>
          <w:szCs w:val="22"/>
        </w:rPr>
        <w:t xml:space="preserve"> </w:t>
      </w:r>
      <w:r w:rsidR="00C3619A">
        <w:rPr>
          <w:sz w:val="22"/>
          <w:szCs w:val="22"/>
        </w:rPr>
        <w:t xml:space="preserve">“Between Inculturation and Natural Law: Comparative Method in Catholic Moral Theology” (w/ David M. Lantigua), </w:t>
      </w:r>
      <w:r w:rsidR="00C3619A" w:rsidRPr="007C01D8">
        <w:rPr>
          <w:i/>
          <w:sz w:val="22"/>
          <w:szCs w:val="22"/>
        </w:rPr>
        <w:t>Journal of Moral Theology</w:t>
      </w:r>
      <w:r w:rsidR="00C3619A">
        <w:rPr>
          <w:sz w:val="22"/>
          <w:szCs w:val="22"/>
        </w:rPr>
        <w:t xml:space="preserve"> 2.2, 2013, </w:t>
      </w:r>
      <w:r w:rsidR="00C3619A" w:rsidRPr="0063727C">
        <w:rPr>
          <w:sz w:val="22"/>
          <w:szCs w:val="22"/>
        </w:rPr>
        <w:t>60-88.</w:t>
      </w:r>
      <w:r w:rsidR="00C3619A">
        <w:rPr>
          <w:sz w:val="22"/>
          <w:szCs w:val="22"/>
        </w:rPr>
        <w:t xml:space="preserve"> </w:t>
      </w:r>
    </w:p>
    <w:p w14:paraId="7EEFD576" w14:textId="77777777" w:rsidR="00C3619A" w:rsidRDefault="00C3619A" w:rsidP="00543386">
      <w:pPr>
        <w:ind w:left="720" w:hanging="720"/>
        <w:contextualSpacing/>
        <w:rPr>
          <w:sz w:val="22"/>
          <w:szCs w:val="22"/>
        </w:rPr>
      </w:pPr>
      <w:r>
        <w:rPr>
          <w:sz w:val="22"/>
          <w:szCs w:val="22"/>
        </w:rPr>
        <w:t xml:space="preserve">    </w:t>
      </w:r>
      <w:r w:rsidRPr="005B2C27">
        <w:rPr>
          <w:sz w:val="22"/>
          <w:szCs w:val="22"/>
        </w:rPr>
        <w:t>“Medieval Consideration and Moral Pace: Thomas Aquinas and Bernard of Clairvaux on the Temporal Aspects of Virtue</w:t>
      </w:r>
      <w:r>
        <w:rPr>
          <w:sz w:val="22"/>
          <w:szCs w:val="22"/>
        </w:rPr>
        <w:t>,</w:t>
      </w:r>
      <w:r w:rsidRPr="005B2C27">
        <w:rPr>
          <w:sz w:val="22"/>
          <w:szCs w:val="22"/>
        </w:rPr>
        <w:t xml:space="preserve">” </w:t>
      </w:r>
      <w:r w:rsidRPr="00C46EE3">
        <w:rPr>
          <w:i/>
          <w:sz w:val="22"/>
          <w:szCs w:val="22"/>
        </w:rPr>
        <w:t>Journal of Religious Ethics</w:t>
      </w:r>
      <w:r>
        <w:rPr>
          <w:sz w:val="22"/>
          <w:szCs w:val="22"/>
        </w:rPr>
        <w:t xml:space="preserve"> 41.1, March 2013, 79-111.</w:t>
      </w:r>
      <w:r w:rsidRPr="001D40D7">
        <w:rPr>
          <w:sz w:val="22"/>
          <w:szCs w:val="22"/>
        </w:rPr>
        <w:t xml:space="preserve"> </w:t>
      </w:r>
    </w:p>
    <w:p w14:paraId="51DD1431" w14:textId="20D97973" w:rsidR="00C3619A" w:rsidRPr="001D40D7" w:rsidRDefault="00C3619A" w:rsidP="00543386">
      <w:pPr>
        <w:ind w:left="720" w:hanging="720"/>
        <w:contextualSpacing/>
        <w:rPr>
          <w:sz w:val="22"/>
          <w:szCs w:val="22"/>
        </w:rPr>
      </w:pPr>
      <w:r>
        <w:rPr>
          <w:sz w:val="22"/>
          <w:szCs w:val="22"/>
        </w:rPr>
        <w:t xml:space="preserve">    </w:t>
      </w:r>
      <w:r w:rsidRPr="001D40D7">
        <w:rPr>
          <w:sz w:val="22"/>
          <w:szCs w:val="22"/>
        </w:rPr>
        <w:t>“Culture</w:t>
      </w:r>
      <w:r>
        <w:rPr>
          <w:sz w:val="22"/>
          <w:szCs w:val="22"/>
        </w:rPr>
        <w:t>s</w:t>
      </w:r>
      <w:r w:rsidRPr="001D40D7">
        <w:rPr>
          <w:sz w:val="22"/>
          <w:szCs w:val="22"/>
        </w:rPr>
        <w:t xml:space="preserve"> of Comparison and Traditions of Scholarship: Holism and Inculturation in Religio</w:t>
      </w:r>
      <w:r>
        <w:rPr>
          <w:sz w:val="22"/>
          <w:szCs w:val="22"/>
        </w:rPr>
        <w:t>us Ethics</w:t>
      </w:r>
      <w:r w:rsidRPr="001D40D7">
        <w:rPr>
          <w:sz w:val="22"/>
          <w:szCs w:val="22"/>
        </w:rPr>
        <w:t xml:space="preserve">,” in </w:t>
      </w:r>
      <w:r w:rsidRPr="001D40D7">
        <w:rPr>
          <w:i/>
          <w:sz w:val="22"/>
          <w:szCs w:val="22"/>
        </w:rPr>
        <w:t>Religious Ethics in a Time of Globalism: Shaping a Third Wave of Comparative Analysis</w:t>
      </w:r>
      <w:r>
        <w:rPr>
          <w:i/>
          <w:sz w:val="22"/>
          <w:szCs w:val="22"/>
        </w:rPr>
        <w:t xml:space="preserve">, </w:t>
      </w:r>
      <w:r w:rsidRPr="001D40D7">
        <w:rPr>
          <w:sz w:val="22"/>
          <w:szCs w:val="22"/>
        </w:rPr>
        <w:t>Elizabeth M. Bucar</w:t>
      </w:r>
      <w:r>
        <w:rPr>
          <w:sz w:val="22"/>
          <w:szCs w:val="22"/>
        </w:rPr>
        <w:t xml:space="preserve"> and Aaron Stalnaker, eds.</w:t>
      </w:r>
      <w:r w:rsidRPr="001D40D7">
        <w:rPr>
          <w:sz w:val="22"/>
          <w:szCs w:val="22"/>
        </w:rPr>
        <w:t xml:space="preserve"> (</w:t>
      </w:r>
      <w:r>
        <w:rPr>
          <w:sz w:val="22"/>
          <w:szCs w:val="22"/>
        </w:rPr>
        <w:t xml:space="preserve">New York: Palgrave Macmillan, 2012), 81-112. </w:t>
      </w:r>
    </w:p>
    <w:p w14:paraId="295C6D40" w14:textId="77777777" w:rsidR="00C3619A" w:rsidRDefault="00C3619A" w:rsidP="00543386">
      <w:pPr>
        <w:tabs>
          <w:tab w:val="left" w:pos="720"/>
        </w:tabs>
        <w:ind w:left="720" w:right="396" w:hanging="720"/>
        <w:rPr>
          <w:sz w:val="22"/>
        </w:rPr>
      </w:pPr>
      <w:r w:rsidRPr="004A5AEB">
        <w:rPr>
          <w:sz w:val="22"/>
          <w:szCs w:val="22"/>
        </w:rPr>
        <w:t xml:space="preserve"> </w:t>
      </w:r>
      <w:r>
        <w:rPr>
          <w:sz w:val="22"/>
          <w:szCs w:val="22"/>
        </w:rPr>
        <w:t xml:space="preserve">   </w:t>
      </w:r>
      <w:r w:rsidRPr="004A5AEB">
        <w:rPr>
          <w:sz w:val="22"/>
          <w:szCs w:val="22"/>
        </w:rPr>
        <w:t>“Persons as Religious Classics: Comparative Ethics and the Theology of Bridge Concepts</w:t>
      </w:r>
      <w:r>
        <w:rPr>
          <w:sz w:val="22"/>
          <w:szCs w:val="22"/>
        </w:rPr>
        <w:t>,</w:t>
      </w:r>
      <w:r w:rsidRPr="004A5AEB">
        <w:rPr>
          <w:sz w:val="22"/>
          <w:szCs w:val="22"/>
        </w:rPr>
        <w:t xml:space="preserve">” </w:t>
      </w:r>
      <w:r w:rsidRPr="004A5AEB">
        <w:rPr>
          <w:i/>
          <w:sz w:val="22"/>
          <w:szCs w:val="22"/>
        </w:rPr>
        <w:t>Journal of the American Academy of Religion</w:t>
      </w:r>
      <w:r>
        <w:rPr>
          <w:sz w:val="22"/>
          <w:szCs w:val="22"/>
        </w:rPr>
        <w:t xml:space="preserve"> 78.3, September 2010, 687-720.</w:t>
      </w:r>
    </w:p>
    <w:p w14:paraId="59D7F4BC" w14:textId="77777777" w:rsidR="00C3619A" w:rsidRPr="00D5511D" w:rsidRDefault="00C3619A" w:rsidP="00FC4B0D">
      <w:pPr>
        <w:ind w:left="720" w:hanging="720"/>
        <w:rPr>
          <w:sz w:val="22"/>
          <w:szCs w:val="22"/>
        </w:rPr>
      </w:pPr>
      <w:r w:rsidRPr="00D5511D">
        <w:rPr>
          <w:sz w:val="22"/>
          <w:szCs w:val="22"/>
        </w:rPr>
        <w:t xml:space="preserve">    “Theravada Buddhist Abhidhamma and Moral Development: Lists and Narratives in the Practice of Religious Ethics</w:t>
      </w:r>
      <w:r>
        <w:rPr>
          <w:sz w:val="22"/>
          <w:szCs w:val="22"/>
        </w:rPr>
        <w:t>,</w:t>
      </w:r>
      <w:r w:rsidRPr="00D5511D">
        <w:rPr>
          <w:iCs/>
          <w:spacing w:val="-3"/>
          <w:sz w:val="22"/>
          <w:szCs w:val="22"/>
        </w:rPr>
        <w:t xml:space="preserve">” </w:t>
      </w:r>
      <w:r w:rsidRPr="00D5511D">
        <w:rPr>
          <w:i/>
          <w:iCs/>
          <w:spacing w:val="-3"/>
          <w:sz w:val="22"/>
          <w:szCs w:val="22"/>
        </w:rPr>
        <w:t>Journal of the Society of Christian Ethics</w:t>
      </w:r>
      <w:r w:rsidRPr="00445268">
        <w:rPr>
          <w:iCs/>
          <w:spacing w:val="-3"/>
          <w:sz w:val="22"/>
          <w:szCs w:val="22"/>
        </w:rPr>
        <w:t xml:space="preserve"> 30.2, Fall/Winter 2010</w:t>
      </w:r>
      <w:r>
        <w:rPr>
          <w:iCs/>
          <w:spacing w:val="-3"/>
          <w:sz w:val="22"/>
          <w:szCs w:val="22"/>
        </w:rPr>
        <w:t>, 171-93.</w:t>
      </w:r>
    </w:p>
    <w:p w14:paraId="4CD4AAE2" w14:textId="77777777" w:rsidR="00C3619A" w:rsidRDefault="00C3619A" w:rsidP="00987789">
      <w:pPr>
        <w:tabs>
          <w:tab w:val="left" w:pos="720"/>
        </w:tabs>
        <w:ind w:right="396"/>
        <w:rPr>
          <w:sz w:val="22"/>
        </w:rPr>
      </w:pPr>
      <w:r>
        <w:rPr>
          <w:sz w:val="22"/>
        </w:rPr>
        <w:t xml:space="preserve">    “Bonaventure on Moral Motivation: Trajectories of Exemplification in his Treatment of Voluntary  </w:t>
      </w:r>
    </w:p>
    <w:p w14:paraId="15AC9119" w14:textId="77777777" w:rsidR="00C3619A" w:rsidRDefault="00C3619A" w:rsidP="00987789">
      <w:pPr>
        <w:tabs>
          <w:tab w:val="left" w:pos="720"/>
        </w:tabs>
        <w:ind w:right="396"/>
        <w:rPr>
          <w:sz w:val="22"/>
          <w:szCs w:val="22"/>
        </w:rPr>
      </w:pPr>
      <w:r>
        <w:rPr>
          <w:sz w:val="22"/>
        </w:rPr>
        <w:t xml:space="preserve">              Poverty,” </w:t>
      </w:r>
      <w:r w:rsidRPr="008F6EEC">
        <w:rPr>
          <w:i/>
          <w:iCs/>
          <w:sz w:val="22"/>
        </w:rPr>
        <w:t>Journal of the Society of Christian Ethics</w:t>
      </w:r>
      <w:r>
        <w:rPr>
          <w:sz w:val="22"/>
        </w:rPr>
        <w:t xml:space="preserve"> 25.2, Fall/Winter 2005, 109-136.</w:t>
      </w:r>
    </w:p>
    <w:p w14:paraId="7B14084F" w14:textId="77777777" w:rsidR="00C3619A" w:rsidRDefault="00C3619A" w:rsidP="00987789">
      <w:pPr>
        <w:tabs>
          <w:tab w:val="left" w:pos="720"/>
        </w:tabs>
        <w:ind w:right="396"/>
        <w:rPr>
          <w:sz w:val="22"/>
          <w:szCs w:val="22"/>
        </w:rPr>
      </w:pPr>
    </w:p>
    <w:p w14:paraId="05F7C88D" w14:textId="5F142ECA" w:rsidR="0062554E" w:rsidRPr="00F14D7A" w:rsidRDefault="00C3619A" w:rsidP="00990AE8">
      <w:pPr>
        <w:tabs>
          <w:tab w:val="left" w:pos="720"/>
        </w:tabs>
        <w:ind w:left="720" w:right="396" w:hanging="720"/>
        <w:rPr>
          <w:b/>
          <w:sz w:val="22"/>
        </w:rPr>
      </w:pPr>
      <w:r w:rsidRPr="00F14D7A">
        <w:rPr>
          <w:b/>
          <w:sz w:val="22"/>
        </w:rPr>
        <w:t>UNREFEREED PUBLICATIONS</w:t>
      </w:r>
      <w:r w:rsidR="00471EDC" w:rsidRPr="00F14D7A">
        <w:rPr>
          <w:sz w:val="22"/>
          <w:szCs w:val="22"/>
        </w:rPr>
        <w:t xml:space="preserve">   </w:t>
      </w:r>
    </w:p>
    <w:p w14:paraId="27B50F26" w14:textId="2FEE0B83" w:rsidR="00CD1664" w:rsidRPr="00F14D7A" w:rsidRDefault="007822C0" w:rsidP="007822C0">
      <w:pPr>
        <w:tabs>
          <w:tab w:val="left" w:pos="1960"/>
        </w:tabs>
        <w:ind w:left="720" w:hanging="720"/>
        <w:rPr>
          <w:sz w:val="22"/>
          <w:szCs w:val="22"/>
        </w:rPr>
      </w:pPr>
      <w:r w:rsidRPr="00F14D7A">
        <w:rPr>
          <w:sz w:val="22"/>
          <w:szCs w:val="22"/>
        </w:rPr>
        <w:t xml:space="preserve"> </w:t>
      </w:r>
      <w:r w:rsidR="003729F7" w:rsidRPr="00F14D7A">
        <w:rPr>
          <w:sz w:val="22"/>
          <w:szCs w:val="22"/>
        </w:rPr>
        <w:t xml:space="preserve">  </w:t>
      </w:r>
      <w:r w:rsidRPr="00F14D7A">
        <w:rPr>
          <w:sz w:val="22"/>
          <w:szCs w:val="22"/>
        </w:rPr>
        <w:t>“‘Lackademic’ Freedom</w:t>
      </w:r>
      <w:r w:rsidR="000E0AE2" w:rsidRPr="00F14D7A">
        <w:rPr>
          <w:sz w:val="22"/>
          <w:szCs w:val="22"/>
        </w:rPr>
        <w:t>’</w:t>
      </w:r>
      <w:r w:rsidRPr="00F14D7A">
        <w:rPr>
          <w:sz w:val="22"/>
          <w:szCs w:val="22"/>
        </w:rPr>
        <w:t>: Madeleva on Students, Teachers, and the Work of Holy Cross Education”</w:t>
      </w:r>
      <w:r w:rsidR="00FF68DD" w:rsidRPr="00F14D7A">
        <w:rPr>
          <w:sz w:val="22"/>
          <w:szCs w:val="22"/>
        </w:rPr>
        <w:t xml:space="preserve"> in Jessica Coblentz and </w:t>
      </w:r>
      <w:r w:rsidR="005C36DC" w:rsidRPr="00F14D7A">
        <w:rPr>
          <w:sz w:val="22"/>
          <w:szCs w:val="22"/>
        </w:rPr>
        <w:t xml:space="preserve">Susan </w:t>
      </w:r>
      <w:proofErr w:type="spellStart"/>
      <w:r w:rsidR="005C36DC" w:rsidRPr="00F14D7A">
        <w:rPr>
          <w:sz w:val="22"/>
          <w:szCs w:val="22"/>
        </w:rPr>
        <w:t>Mancino</w:t>
      </w:r>
      <w:proofErr w:type="spellEnd"/>
      <w:r w:rsidR="005C36DC" w:rsidRPr="00F14D7A">
        <w:rPr>
          <w:sz w:val="22"/>
          <w:szCs w:val="22"/>
        </w:rPr>
        <w:t xml:space="preserve">, </w:t>
      </w:r>
      <w:r w:rsidR="00FF68DD" w:rsidRPr="00F14D7A">
        <w:rPr>
          <w:sz w:val="22"/>
          <w:szCs w:val="22"/>
        </w:rPr>
        <w:t xml:space="preserve">eds., </w:t>
      </w:r>
      <w:r w:rsidR="005C36DC" w:rsidRPr="00F14D7A">
        <w:rPr>
          <w:i/>
          <w:iCs/>
          <w:sz w:val="22"/>
          <w:szCs w:val="22"/>
        </w:rPr>
        <w:t xml:space="preserve">The Legacies of Sr. </w:t>
      </w:r>
      <w:proofErr w:type="spellStart"/>
      <w:r w:rsidR="005C36DC" w:rsidRPr="00F14D7A">
        <w:rPr>
          <w:i/>
          <w:iCs/>
          <w:sz w:val="22"/>
          <w:szCs w:val="22"/>
        </w:rPr>
        <w:t>Madeleva</w:t>
      </w:r>
      <w:proofErr w:type="spellEnd"/>
      <w:r w:rsidR="005C36DC" w:rsidRPr="00F14D7A">
        <w:rPr>
          <w:i/>
          <w:iCs/>
          <w:sz w:val="22"/>
          <w:szCs w:val="22"/>
        </w:rPr>
        <w:t xml:space="preserve"> Wolff, CSC</w:t>
      </w:r>
      <w:r w:rsidR="005C36DC" w:rsidRPr="00F14D7A">
        <w:rPr>
          <w:sz w:val="22"/>
          <w:szCs w:val="22"/>
        </w:rPr>
        <w:t xml:space="preserve"> </w:t>
      </w:r>
      <w:r w:rsidR="00F157E9" w:rsidRPr="00F14D7A">
        <w:rPr>
          <w:sz w:val="22"/>
          <w:szCs w:val="22"/>
        </w:rPr>
        <w:t>(</w:t>
      </w:r>
      <w:r w:rsidR="00FF68DD" w:rsidRPr="00F14D7A">
        <w:rPr>
          <w:sz w:val="22"/>
          <w:szCs w:val="22"/>
        </w:rPr>
        <w:t xml:space="preserve">Paulist Press, </w:t>
      </w:r>
      <w:r w:rsidR="00F157E9" w:rsidRPr="00F14D7A">
        <w:rPr>
          <w:sz w:val="22"/>
          <w:szCs w:val="22"/>
        </w:rPr>
        <w:t>forthcoming April 2026), 153-168.</w:t>
      </w:r>
      <w:r w:rsidRPr="00F14D7A">
        <w:rPr>
          <w:sz w:val="22"/>
          <w:szCs w:val="22"/>
        </w:rPr>
        <w:tab/>
      </w:r>
    </w:p>
    <w:p w14:paraId="5C445215" w14:textId="60E5AE0D" w:rsidR="00593B89" w:rsidRPr="00FF68DD" w:rsidRDefault="00593B89" w:rsidP="00FF68DD">
      <w:pPr>
        <w:ind w:left="720" w:hanging="720"/>
        <w:rPr>
          <w:i/>
          <w:iCs/>
          <w:sz w:val="22"/>
          <w:szCs w:val="22"/>
        </w:rPr>
      </w:pPr>
      <w:r w:rsidRPr="00F14D7A">
        <w:rPr>
          <w:sz w:val="22"/>
          <w:szCs w:val="22"/>
        </w:rPr>
        <w:t xml:space="preserve">   </w:t>
      </w:r>
      <w:r w:rsidR="003729F7" w:rsidRPr="00F14D7A">
        <w:rPr>
          <w:sz w:val="22"/>
          <w:szCs w:val="22"/>
        </w:rPr>
        <w:t>“</w:t>
      </w:r>
      <w:r w:rsidRPr="00F14D7A">
        <w:rPr>
          <w:sz w:val="22"/>
          <w:szCs w:val="22"/>
        </w:rPr>
        <w:t xml:space="preserve">Catholic Comparative Theological Ethics: </w:t>
      </w:r>
      <w:r w:rsidR="00F157E9" w:rsidRPr="00F14D7A">
        <w:rPr>
          <w:sz w:val="22"/>
          <w:szCs w:val="22"/>
        </w:rPr>
        <w:t>Elem</w:t>
      </w:r>
      <w:r w:rsidR="00B64DD8" w:rsidRPr="00F14D7A">
        <w:rPr>
          <w:sz w:val="22"/>
          <w:szCs w:val="22"/>
        </w:rPr>
        <w:t>e</w:t>
      </w:r>
      <w:r w:rsidR="00F157E9" w:rsidRPr="00F14D7A">
        <w:rPr>
          <w:sz w:val="22"/>
          <w:szCs w:val="22"/>
        </w:rPr>
        <w:t xml:space="preserve">nts of an Approach to Tradition, Ethics, and Dialogue (with </w:t>
      </w:r>
      <w:proofErr w:type="spellStart"/>
      <w:r w:rsidR="00F157E9" w:rsidRPr="00F14D7A">
        <w:rPr>
          <w:sz w:val="22"/>
          <w:szCs w:val="22"/>
        </w:rPr>
        <w:t>Ozozor</w:t>
      </w:r>
      <w:proofErr w:type="spellEnd"/>
      <w:r w:rsidR="00F157E9" w:rsidRPr="00F14D7A">
        <w:rPr>
          <w:sz w:val="22"/>
          <w:szCs w:val="22"/>
        </w:rPr>
        <w:t xml:space="preserve"> and Clooney, in the Church)” in </w:t>
      </w:r>
      <w:r w:rsidR="005277E8" w:rsidRPr="00F14D7A">
        <w:rPr>
          <w:sz w:val="22"/>
          <w:szCs w:val="22"/>
        </w:rPr>
        <w:t xml:space="preserve">Maurice Ashley Agbaw-Ebai and </w:t>
      </w:r>
      <w:r w:rsidR="003729F7" w:rsidRPr="00F14D7A">
        <w:rPr>
          <w:sz w:val="22"/>
          <w:szCs w:val="22"/>
        </w:rPr>
        <w:t>Matthew Levering</w:t>
      </w:r>
      <w:r w:rsidR="005277E8" w:rsidRPr="00F14D7A">
        <w:rPr>
          <w:sz w:val="22"/>
          <w:szCs w:val="22"/>
        </w:rPr>
        <w:t>, eds.</w:t>
      </w:r>
      <w:r w:rsidR="003729F7" w:rsidRPr="00F14D7A">
        <w:rPr>
          <w:sz w:val="22"/>
          <w:szCs w:val="22"/>
        </w:rPr>
        <w:t xml:space="preserve"> </w:t>
      </w:r>
      <w:r w:rsidR="005277E8" w:rsidRPr="00F14D7A">
        <w:rPr>
          <w:i/>
          <w:iCs/>
          <w:sz w:val="22"/>
          <w:szCs w:val="22"/>
        </w:rPr>
        <w:t>Continuing the Quest for Morality Truly Christian, Truly African:</w:t>
      </w:r>
      <w:r w:rsidR="00FF68DD" w:rsidRPr="00F14D7A">
        <w:rPr>
          <w:i/>
          <w:iCs/>
          <w:sz w:val="22"/>
          <w:szCs w:val="22"/>
        </w:rPr>
        <w:t xml:space="preserve"> </w:t>
      </w:r>
      <w:r w:rsidR="005277E8" w:rsidRPr="00F14D7A">
        <w:rPr>
          <w:i/>
          <w:iCs/>
          <w:sz w:val="22"/>
          <w:szCs w:val="22"/>
        </w:rPr>
        <w:t xml:space="preserve">The Achievement of Paulinus </w:t>
      </w:r>
      <w:proofErr w:type="spellStart"/>
      <w:r w:rsidR="005277E8" w:rsidRPr="00F14D7A">
        <w:rPr>
          <w:i/>
          <w:iCs/>
          <w:sz w:val="22"/>
          <w:szCs w:val="22"/>
        </w:rPr>
        <w:t>Odozor</w:t>
      </w:r>
      <w:proofErr w:type="spellEnd"/>
      <w:r w:rsidR="005277E8" w:rsidRPr="00F14D7A">
        <w:rPr>
          <w:i/>
          <w:iCs/>
          <w:sz w:val="22"/>
          <w:szCs w:val="22"/>
        </w:rPr>
        <w:t xml:space="preserve">, </w:t>
      </w:r>
      <w:proofErr w:type="spellStart"/>
      <w:r w:rsidR="005277E8" w:rsidRPr="00F14D7A">
        <w:rPr>
          <w:i/>
          <w:iCs/>
          <w:sz w:val="22"/>
          <w:szCs w:val="22"/>
        </w:rPr>
        <w:t>C.S.Sp</w:t>
      </w:r>
      <w:proofErr w:type="spellEnd"/>
      <w:r w:rsidR="005277E8" w:rsidRPr="00F14D7A">
        <w:rPr>
          <w:i/>
          <w:iCs/>
          <w:sz w:val="22"/>
          <w:szCs w:val="22"/>
        </w:rPr>
        <w:t>.</w:t>
      </w:r>
      <w:r w:rsidR="00FF68DD" w:rsidRPr="00F14D7A">
        <w:rPr>
          <w:sz w:val="22"/>
          <w:szCs w:val="22"/>
        </w:rPr>
        <w:t xml:space="preserve">, </w:t>
      </w:r>
      <w:r w:rsidR="00F157E9" w:rsidRPr="00F14D7A">
        <w:rPr>
          <w:sz w:val="22"/>
          <w:szCs w:val="22"/>
        </w:rPr>
        <w:t>(South Bend: St. Augustine’s Press, 2025), 144-159.</w:t>
      </w:r>
    </w:p>
    <w:p w14:paraId="5882297C" w14:textId="142AD5F4" w:rsidR="000D0BA7" w:rsidRPr="00F157E9" w:rsidRDefault="000D0BA7" w:rsidP="003D614A">
      <w:pPr>
        <w:tabs>
          <w:tab w:val="left" w:pos="720"/>
        </w:tabs>
        <w:ind w:left="720" w:right="396" w:hanging="720"/>
        <w:rPr>
          <w:sz w:val="22"/>
        </w:rPr>
      </w:pPr>
      <w:bookmarkStart w:id="2" w:name="_Hlk218765988"/>
      <w:r>
        <w:rPr>
          <w:sz w:val="22"/>
        </w:rPr>
        <w:t xml:space="preserve">   </w:t>
      </w:r>
      <w:r w:rsidRPr="00F157E9">
        <w:rPr>
          <w:sz w:val="22"/>
        </w:rPr>
        <w:t>“Safety and Mercy: Challenges and Opportunities for Educating Young Peopl</w:t>
      </w:r>
      <w:r w:rsidR="002E3DCD" w:rsidRPr="00F157E9">
        <w:rPr>
          <w:sz w:val="22"/>
        </w:rPr>
        <w:t>e</w:t>
      </w:r>
      <w:r w:rsidRPr="00F157E9">
        <w:rPr>
          <w:sz w:val="22"/>
        </w:rPr>
        <w:t xml:space="preserve"> During the Abuse Crisis” in Kimberly Hope Belcher and David A. Clairmont, eds., </w:t>
      </w:r>
      <w:r w:rsidRPr="00F157E9">
        <w:rPr>
          <w:i/>
          <w:iCs/>
          <w:sz w:val="22"/>
        </w:rPr>
        <w:t>Accountability, Healing, and Trust: Interdisciplinary Reflections for Ministry in the Midst of the Catholic Sex Abuse Crisis</w:t>
      </w:r>
      <w:r w:rsidRPr="00F157E9">
        <w:rPr>
          <w:sz w:val="22"/>
        </w:rPr>
        <w:t xml:space="preserve"> (Collegeville: Liturgical Press, 2024), 167-178</w:t>
      </w:r>
    </w:p>
    <w:p w14:paraId="56349C1C" w14:textId="225FEB99" w:rsidR="000D0BA7" w:rsidRDefault="000D0BA7" w:rsidP="003D614A">
      <w:pPr>
        <w:tabs>
          <w:tab w:val="left" w:pos="720"/>
        </w:tabs>
        <w:ind w:left="720" w:right="396" w:hanging="720"/>
        <w:rPr>
          <w:sz w:val="22"/>
        </w:rPr>
      </w:pPr>
      <w:r w:rsidRPr="00F157E9">
        <w:rPr>
          <w:sz w:val="22"/>
        </w:rPr>
        <w:t xml:space="preserve">   “Preface” and “Introduction: Listening, Witnessing, and Re-forming the Church” (with Kimberly Hope Belcher) in Kimberly Hope Belcher and David A. Clairmont, eds., </w:t>
      </w:r>
      <w:r w:rsidRPr="00F157E9">
        <w:rPr>
          <w:i/>
          <w:iCs/>
          <w:sz w:val="22"/>
        </w:rPr>
        <w:t>Accountability, Healing, and Trust: Interdisciplinary Reflections for Ministry in the Midst of the Catholic Sex Abuse Crisis</w:t>
      </w:r>
      <w:r w:rsidRPr="00F157E9">
        <w:rPr>
          <w:sz w:val="22"/>
        </w:rPr>
        <w:t xml:space="preserve"> (Collegeville: Liturgical Press, 2024) (Collegeville: Liturgical Press, 2024), ix-xix</w:t>
      </w:r>
    </w:p>
    <w:bookmarkEnd w:id="2"/>
    <w:p w14:paraId="40B69D64" w14:textId="77777777" w:rsidR="000E0AE2" w:rsidRDefault="000E0AE2" w:rsidP="000E0AE2">
      <w:pPr>
        <w:tabs>
          <w:tab w:val="left" w:pos="720"/>
        </w:tabs>
        <w:ind w:left="720" w:right="396" w:hanging="720"/>
        <w:rPr>
          <w:sz w:val="22"/>
        </w:rPr>
      </w:pPr>
      <w:r w:rsidRPr="003729F7">
        <w:rPr>
          <w:sz w:val="22"/>
        </w:rPr>
        <w:t xml:space="preserve">    </w:t>
      </w:r>
      <w:r w:rsidRPr="003729F7">
        <w:rPr>
          <w:sz w:val="22"/>
          <w:szCs w:val="22"/>
        </w:rPr>
        <w:t>[“Comparative Religion in a Theological Setting: Thinking of Students</w:t>
      </w:r>
      <w:r w:rsidRPr="00F54FD6">
        <w:rPr>
          <w:sz w:val="22"/>
          <w:szCs w:val="22"/>
        </w:rPr>
        <w:t xml:space="preserve"> and Teachers as Persons</w:t>
      </w:r>
      <w:r>
        <w:rPr>
          <w:sz w:val="22"/>
          <w:szCs w:val="22"/>
        </w:rPr>
        <w:t>,</w:t>
      </w:r>
      <w:r w:rsidRPr="00F54FD6">
        <w:rPr>
          <w:sz w:val="22"/>
          <w:szCs w:val="22"/>
        </w:rPr>
        <w:t>”</w:t>
      </w:r>
      <w:r>
        <w:rPr>
          <w:sz w:val="22"/>
          <w:szCs w:val="22"/>
        </w:rPr>
        <w:t xml:space="preserve"> in Jennifer Rapp, ed. </w:t>
      </w:r>
      <w:r w:rsidRPr="00F54FD6">
        <w:rPr>
          <w:i/>
          <w:sz w:val="22"/>
          <w:szCs w:val="22"/>
        </w:rPr>
        <w:t>Teaching Comparison</w:t>
      </w:r>
      <w:r w:rsidRPr="00F54FD6">
        <w:rPr>
          <w:sz w:val="22"/>
          <w:szCs w:val="22"/>
        </w:rPr>
        <w:t xml:space="preserve">, </w:t>
      </w:r>
      <w:r>
        <w:rPr>
          <w:sz w:val="22"/>
          <w:szCs w:val="22"/>
        </w:rPr>
        <w:t>submitted to editor and under contract with Oxford University Press, projected publication 2025-26</w:t>
      </w:r>
      <w:r w:rsidRPr="007D4350">
        <w:rPr>
          <w:sz w:val="22"/>
        </w:rPr>
        <w:t xml:space="preserve"> </w:t>
      </w:r>
    </w:p>
    <w:p w14:paraId="212D37DE" w14:textId="488CB9C3" w:rsidR="009A20BC" w:rsidRDefault="002227C2" w:rsidP="009A20BC">
      <w:pPr>
        <w:tabs>
          <w:tab w:val="left" w:pos="720"/>
        </w:tabs>
        <w:ind w:left="720" w:right="396" w:hanging="720"/>
        <w:rPr>
          <w:sz w:val="22"/>
        </w:rPr>
      </w:pPr>
      <w:r>
        <w:rPr>
          <w:sz w:val="22"/>
        </w:rPr>
        <w:lastRenderedPageBreak/>
        <w:t xml:space="preserve">    </w:t>
      </w:r>
      <w:r w:rsidR="009A20BC" w:rsidRPr="007D4350">
        <w:rPr>
          <w:sz w:val="22"/>
        </w:rPr>
        <w:t xml:space="preserve">“Natural Law” (with Ebenezer Akesseh and Elisabeth </w:t>
      </w:r>
      <w:r w:rsidR="009A20BC">
        <w:rPr>
          <w:sz w:val="22"/>
        </w:rPr>
        <w:t xml:space="preserve">Rain </w:t>
      </w:r>
      <w:r w:rsidR="009A20BC" w:rsidRPr="007D4350">
        <w:rPr>
          <w:sz w:val="22"/>
        </w:rPr>
        <w:t xml:space="preserve">Kincaid) in </w:t>
      </w:r>
      <w:r w:rsidR="009A20BC" w:rsidRPr="007D4350">
        <w:rPr>
          <w:i/>
          <w:sz w:val="22"/>
        </w:rPr>
        <w:t>Wiley-Blackwell Encyclopedia of Religious Ethics,</w:t>
      </w:r>
      <w:r w:rsidR="009A20BC" w:rsidRPr="009A20BC">
        <w:rPr>
          <w:iCs/>
          <w:sz w:val="22"/>
        </w:rPr>
        <w:t xml:space="preserve"> vol. 1</w:t>
      </w:r>
      <w:r w:rsidR="009A20BC">
        <w:rPr>
          <w:sz w:val="22"/>
        </w:rPr>
        <w:t xml:space="preserve">, </w:t>
      </w:r>
      <w:r w:rsidR="009A20BC" w:rsidRPr="007D4350">
        <w:rPr>
          <w:sz w:val="22"/>
        </w:rPr>
        <w:t>William Schweiker, Maria Antonaccio, David A. Clairmont and</w:t>
      </w:r>
      <w:r w:rsidR="009A20BC">
        <w:rPr>
          <w:sz w:val="22"/>
        </w:rPr>
        <w:t xml:space="preserve"> </w:t>
      </w:r>
      <w:r w:rsidR="009A20BC" w:rsidRPr="007D4350">
        <w:rPr>
          <w:sz w:val="22"/>
        </w:rPr>
        <w:t>Elizabeth Bucar, eds. (Malden: Wiley-Blackwell, 2022)</w:t>
      </w:r>
      <w:r w:rsidR="009A20BC">
        <w:rPr>
          <w:sz w:val="22"/>
        </w:rPr>
        <w:t>, 86-93.</w:t>
      </w:r>
    </w:p>
    <w:p w14:paraId="14FAF977" w14:textId="77777777" w:rsidR="009A20BC" w:rsidRDefault="0062554E" w:rsidP="009A20BC">
      <w:pPr>
        <w:tabs>
          <w:tab w:val="left" w:pos="720"/>
        </w:tabs>
        <w:ind w:left="720" w:right="396" w:hanging="720"/>
        <w:rPr>
          <w:sz w:val="22"/>
        </w:rPr>
      </w:pPr>
      <w:r w:rsidRPr="007D4350">
        <w:rPr>
          <w:sz w:val="22"/>
          <w:szCs w:val="22"/>
        </w:rPr>
        <w:t xml:space="preserve">    </w:t>
      </w:r>
      <w:r w:rsidR="00E836F5" w:rsidRPr="007D4350">
        <w:rPr>
          <w:sz w:val="22"/>
        </w:rPr>
        <w:t xml:space="preserve">“Comparison as a Discipline,” </w:t>
      </w:r>
      <w:r w:rsidR="003E2011" w:rsidRPr="007D4350">
        <w:rPr>
          <w:sz w:val="22"/>
        </w:rPr>
        <w:t xml:space="preserve">in </w:t>
      </w:r>
      <w:r w:rsidR="003E2011" w:rsidRPr="007D4350">
        <w:rPr>
          <w:i/>
          <w:sz w:val="22"/>
        </w:rPr>
        <w:t>Wiley-Blackwell Encyclopedia of Religious Ethics,</w:t>
      </w:r>
      <w:r w:rsidR="003E2011" w:rsidRPr="003E2011">
        <w:rPr>
          <w:iCs/>
          <w:sz w:val="22"/>
        </w:rPr>
        <w:t xml:space="preserve"> vol. 1, </w:t>
      </w:r>
      <w:r w:rsidR="003E2011" w:rsidRPr="007D4350">
        <w:rPr>
          <w:sz w:val="22"/>
        </w:rPr>
        <w:t>William Schweiker, Maria Antonaccio, David A. Clairmont and Elizabeth Bucar, eds. (Malden: Wiley-Blackwell, 2022)</w:t>
      </w:r>
      <w:r w:rsidR="003E2011">
        <w:rPr>
          <w:sz w:val="22"/>
        </w:rPr>
        <w:t xml:space="preserve">, </w:t>
      </w:r>
      <w:r w:rsidR="009A20BC">
        <w:rPr>
          <w:sz w:val="22"/>
        </w:rPr>
        <w:t>343-350.</w:t>
      </w:r>
    </w:p>
    <w:p w14:paraId="51461A66" w14:textId="195CC286" w:rsidR="006A250C" w:rsidRPr="002227C2" w:rsidRDefault="009A20BC" w:rsidP="002227C2">
      <w:pPr>
        <w:tabs>
          <w:tab w:val="left" w:pos="720"/>
        </w:tabs>
        <w:ind w:left="720" w:right="396" w:hanging="720"/>
        <w:rPr>
          <w:sz w:val="22"/>
        </w:rPr>
      </w:pPr>
      <w:r>
        <w:rPr>
          <w:sz w:val="22"/>
        </w:rPr>
        <w:t xml:space="preserve">    </w:t>
      </w:r>
      <w:r w:rsidR="003E2011" w:rsidRPr="007D4350">
        <w:rPr>
          <w:sz w:val="22"/>
        </w:rPr>
        <w:t>“</w:t>
      </w:r>
      <w:r>
        <w:rPr>
          <w:sz w:val="22"/>
        </w:rPr>
        <w:t xml:space="preserve">Origins of Ethics in the </w:t>
      </w:r>
      <w:r w:rsidR="003E2011" w:rsidRPr="007D4350">
        <w:rPr>
          <w:sz w:val="22"/>
        </w:rPr>
        <w:t>Religions of the Americas</w:t>
      </w:r>
      <w:r>
        <w:rPr>
          <w:sz w:val="22"/>
        </w:rPr>
        <w:t>,</w:t>
      </w:r>
      <w:r w:rsidR="003E2011" w:rsidRPr="007D4350">
        <w:rPr>
          <w:sz w:val="22"/>
        </w:rPr>
        <w:t>”</w:t>
      </w:r>
      <w:r>
        <w:rPr>
          <w:sz w:val="22"/>
        </w:rPr>
        <w:t xml:space="preserve"> </w:t>
      </w:r>
      <w:r w:rsidRPr="007D4350">
        <w:rPr>
          <w:sz w:val="22"/>
        </w:rPr>
        <w:t xml:space="preserve">in </w:t>
      </w:r>
      <w:r w:rsidRPr="007D4350">
        <w:rPr>
          <w:i/>
          <w:sz w:val="22"/>
        </w:rPr>
        <w:t>Wiley-Blackwell Encyclopedia of Religious Ethics,</w:t>
      </w:r>
      <w:r w:rsidRPr="003E2011">
        <w:rPr>
          <w:iCs/>
          <w:sz w:val="22"/>
        </w:rPr>
        <w:t xml:space="preserve"> vol. </w:t>
      </w:r>
      <w:r>
        <w:rPr>
          <w:iCs/>
          <w:sz w:val="22"/>
        </w:rPr>
        <w:t>2</w:t>
      </w:r>
      <w:r w:rsidRPr="003E2011">
        <w:rPr>
          <w:iCs/>
          <w:sz w:val="22"/>
        </w:rPr>
        <w:t xml:space="preserve">, </w:t>
      </w:r>
      <w:r w:rsidRPr="007D4350">
        <w:rPr>
          <w:sz w:val="22"/>
        </w:rPr>
        <w:t>William Schweiker, Maria Antonaccio, David A. Clairmont and Elizabeth Bucar, eds. (Malden: Wiley-Blackwell, 2022)</w:t>
      </w:r>
      <w:r>
        <w:rPr>
          <w:sz w:val="22"/>
        </w:rPr>
        <w:t>, 75</w:t>
      </w:r>
      <w:r w:rsidRPr="009A20BC">
        <w:rPr>
          <w:sz w:val="22"/>
        </w:rPr>
        <w:t>0-</w:t>
      </w:r>
      <w:r>
        <w:rPr>
          <w:sz w:val="22"/>
        </w:rPr>
        <w:t xml:space="preserve">758. </w:t>
      </w:r>
    </w:p>
    <w:p w14:paraId="5A724ED4" w14:textId="77777777" w:rsidR="00990AE8" w:rsidRPr="00990AE8" w:rsidRDefault="00C3619A" w:rsidP="00990AE8">
      <w:pPr>
        <w:ind w:left="720" w:hanging="720"/>
        <w:contextualSpacing/>
        <w:rPr>
          <w:sz w:val="22"/>
          <w:szCs w:val="22"/>
        </w:rPr>
      </w:pPr>
      <w:r w:rsidRPr="00834350">
        <w:rPr>
          <w:sz w:val="22"/>
          <w:szCs w:val="22"/>
        </w:rPr>
        <w:t xml:space="preserve">   </w:t>
      </w:r>
      <w:r w:rsidR="00990AE8">
        <w:rPr>
          <w:sz w:val="22"/>
          <w:szCs w:val="22"/>
        </w:rPr>
        <w:t xml:space="preserve"> </w:t>
      </w:r>
      <w:r w:rsidR="00990AE8" w:rsidRPr="00990AE8">
        <w:rPr>
          <w:sz w:val="22"/>
        </w:rPr>
        <w:t xml:space="preserve">“Christian Ethics and Other Religions” in </w:t>
      </w:r>
      <w:r w:rsidR="00990AE8" w:rsidRPr="00990AE8">
        <w:rPr>
          <w:i/>
          <w:sz w:val="22"/>
        </w:rPr>
        <w:t>T&amp;T Clark Companion to Christian Ethics</w:t>
      </w:r>
      <w:r w:rsidR="00990AE8" w:rsidRPr="00990AE8">
        <w:rPr>
          <w:sz w:val="22"/>
        </w:rPr>
        <w:t>, Tobias Winright, ed., New York: T&amp;T Clark, 2021, 141-151</w:t>
      </w:r>
    </w:p>
    <w:p w14:paraId="096F969F" w14:textId="2453DBE4" w:rsidR="00C3619A" w:rsidRPr="00C42580" w:rsidRDefault="00C3619A" w:rsidP="00834350">
      <w:pPr>
        <w:pStyle w:val="Title"/>
        <w:tabs>
          <w:tab w:val="left" w:pos="720"/>
        </w:tabs>
        <w:ind w:left="720" w:hanging="720"/>
        <w:jc w:val="left"/>
        <w:rPr>
          <w:b w:val="0"/>
          <w:sz w:val="22"/>
          <w:szCs w:val="22"/>
        </w:rPr>
      </w:pPr>
      <w:r w:rsidRPr="00834350">
        <w:rPr>
          <w:b w:val="0"/>
          <w:sz w:val="22"/>
          <w:szCs w:val="22"/>
        </w:rPr>
        <w:t xml:space="preserve"> </w:t>
      </w:r>
      <w:r w:rsidR="00990AE8">
        <w:rPr>
          <w:b w:val="0"/>
          <w:sz w:val="22"/>
          <w:szCs w:val="22"/>
        </w:rPr>
        <w:t xml:space="preserve">   </w:t>
      </w:r>
      <w:r w:rsidRPr="00834350">
        <w:rPr>
          <w:b w:val="0"/>
          <w:sz w:val="22"/>
          <w:szCs w:val="22"/>
        </w:rPr>
        <w:t xml:space="preserve">“Why Does the Buddha Close His Eyes in My Eden? A Buddhist Ecological Challenge and Invitation to Christians” in </w:t>
      </w:r>
      <w:r w:rsidRPr="00834350">
        <w:rPr>
          <w:b w:val="0"/>
          <w:i/>
          <w:sz w:val="22"/>
          <w:szCs w:val="22"/>
        </w:rPr>
        <w:t xml:space="preserve">Green Discipleship: Catholic Theological </w:t>
      </w:r>
      <w:r w:rsidRPr="00F24163">
        <w:rPr>
          <w:b w:val="0"/>
          <w:i/>
          <w:sz w:val="22"/>
          <w:szCs w:val="22"/>
        </w:rPr>
        <w:t>Ethics and the Environment</w:t>
      </w:r>
      <w:r>
        <w:rPr>
          <w:b w:val="0"/>
          <w:sz w:val="22"/>
          <w:szCs w:val="22"/>
        </w:rPr>
        <w:t xml:space="preserve">, Tobias Winright, ed. (Anselm Academic, 2011), </w:t>
      </w:r>
      <w:r w:rsidRPr="00106518">
        <w:rPr>
          <w:b w:val="0"/>
          <w:sz w:val="22"/>
          <w:szCs w:val="22"/>
        </w:rPr>
        <w:t>340-</w:t>
      </w:r>
      <w:r>
        <w:rPr>
          <w:b w:val="0"/>
          <w:sz w:val="22"/>
          <w:szCs w:val="22"/>
        </w:rPr>
        <w:t>358.</w:t>
      </w:r>
      <w:r w:rsidRPr="00A36E7A">
        <w:rPr>
          <w:sz w:val="22"/>
          <w:szCs w:val="22"/>
        </w:rPr>
        <w:t xml:space="preserve">    </w:t>
      </w:r>
    </w:p>
    <w:p w14:paraId="18F203E4" w14:textId="77777777" w:rsidR="00C3619A" w:rsidRPr="00A36E7A" w:rsidRDefault="00C3619A" w:rsidP="00A36E7A">
      <w:pPr>
        <w:pStyle w:val="Title"/>
        <w:tabs>
          <w:tab w:val="left" w:pos="720"/>
        </w:tabs>
        <w:ind w:left="720" w:hanging="720"/>
        <w:jc w:val="left"/>
        <w:rPr>
          <w:b w:val="0"/>
          <w:sz w:val="22"/>
          <w:szCs w:val="22"/>
        </w:rPr>
      </w:pPr>
      <w:r w:rsidRPr="00A36E7A">
        <w:rPr>
          <w:b w:val="0"/>
          <w:sz w:val="22"/>
          <w:szCs w:val="22"/>
        </w:rPr>
        <w:t xml:space="preserve">    “On Hegemonies Within: Franciscan Missions and Buddhist Kings in Comparative Theological Contexts” in </w:t>
      </w:r>
      <w:r w:rsidRPr="00C223EC">
        <w:rPr>
          <w:b w:val="0"/>
          <w:i/>
          <w:sz w:val="22"/>
          <w:szCs w:val="22"/>
        </w:rPr>
        <w:t xml:space="preserve">The New </w:t>
      </w:r>
      <w:r w:rsidRPr="00A36E7A">
        <w:rPr>
          <w:b w:val="0"/>
          <w:i/>
          <w:sz w:val="22"/>
          <w:szCs w:val="22"/>
        </w:rPr>
        <w:t xml:space="preserve">Comparative Theology: </w:t>
      </w:r>
      <w:r>
        <w:rPr>
          <w:b w:val="0"/>
          <w:i/>
          <w:sz w:val="22"/>
          <w:szCs w:val="22"/>
        </w:rPr>
        <w:t>Interreligious Insights from the Next Generation</w:t>
      </w:r>
      <w:r>
        <w:rPr>
          <w:b w:val="0"/>
          <w:sz w:val="22"/>
          <w:szCs w:val="22"/>
        </w:rPr>
        <w:t xml:space="preserve">, </w:t>
      </w:r>
      <w:r w:rsidRPr="00A36E7A">
        <w:rPr>
          <w:b w:val="0"/>
          <w:sz w:val="22"/>
          <w:szCs w:val="22"/>
        </w:rPr>
        <w:t>Francis X. Clooney, SJ</w:t>
      </w:r>
      <w:r>
        <w:rPr>
          <w:b w:val="0"/>
          <w:sz w:val="22"/>
          <w:szCs w:val="22"/>
        </w:rPr>
        <w:t>, ed. (New York: T&amp;T Clark/Continuum, 2010), 63-88.</w:t>
      </w:r>
    </w:p>
    <w:p w14:paraId="178C092A" w14:textId="77777777" w:rsidR="00C3619A" w:rsidRDefault="00C3619A" w:rsidP="003E5AA1">
      <w:pPr>
        <w:tabs>
          <w:tab w:val="left" w:pos="720"/>
        </w:tabs>
        <w:ind w:left="720" w:right="396" w:hanging="720"/>
        <w:rPr>
          <w:sz w:val="22"/>
        </w:rPr>
      </w:pPr>
      <w:r>
        <w:rPr>
          <w:sz w:val="22"/>
          <w:szCs w:val="22"/>
        </w:rPr>
        <w:t xml:space="preserve">    </w:t>
      </w:r>
      <w:r w:rsidRPr="00A36E7A">
        <w:rPr>
          <w:sz w:val="22"/>
          <w:szCs w:val="22"/>
        </w:rPr>
        <w:t>“Moral Disagreement and Inter-religious Conversation: The Penitential Pace of Understanding” in</w:t>
      </w:r>
      <w:r>
        <w:rPr>
          <w:sz w:val="22"/>
        </w:rPr>
        <w:t xml:space="preserve"> </w:t>
      </w:r>
      <w:r w:rsidRPr="00671D42">
        <w:rPr>
          <w:i/>
          <w:sz w:val="22"/>
        </w:rPr>
        <w:t>Intractable Disputes about the Natural Law: Alasdair MacIntyre and Critics</w:t>
      </w:r>
      <w:r>
        <w:rPr>
          <w:sz w:val="22"/>
        </w:rPr>
        <w:t>, Lawrence S. Cunningham, ed. (Notre Dame, IN: University of Notre Dame Press, 2009), 97-129.</w:t>
      </w:r>
    </w:p>
    <w:p w14:paraId="724840BC" w14:textId="77777777" w:rsidR="00C3619A" w:rsidRDefault="00C3619A">
      <w:pPr>
        <w:tabs>
          <w:tab w:val="left" w:pos="720"/>
        </w:tabs>
        <w:ind w:left="720" w:right="396" w:hanging="720"/>
        <w:rPr>
          <w:sz w:val="22"/>
        </w:rPr>
      </w:pPr>
      <w:r>
        <w:rPr>
          <w:sz w:val="22"/>
        </w:rPr>
        <w:t xml:space="preserve">    “Comparative Religion, Ethics, and Modernity in American Family Life” in </w:t>
      </w:r>
      <w:r>
        <w:rPr>
          <w:i/>
          <w:iCs/>
          <w:sz w:val="22"/>
        </w:rPr>
        <w:t>American Religions and the Family</w:t>
      </w:r>
      <w:r>
        <w:rPr>
          <w:sz w:val="22"/>
        </w:rPr>
        <w:t xml:space="preserve">, Don S. Browning and David A. Clairmont, eds. (New York: Columbia University Press, 2007), 244-258. </w:t>
      </w:r>
    </w:p>
    <w:p w14:paraId="58E85A24" w14:textId="77777777" w:rsidR="00C3619A" w:rsidRDefault="00C3619A" w:rsidP="00121E92">
      <w:pPr>
        <w:tabs>
          <w:tab w:val="left" w:pos="720"/>
        </w:tabs>
        <w:ind w:left="720" w:right="396" w:hanging="720"/>
        <w:rPr>
          <w:sz w:val="22"/>
        </w:rPr>
      </w:pPr>
      <w:r>
        <w:rPr>
          <w:sz w:val="22"/>
        </w:rPr>
        <w:t xml:space="preserve">    “Introduction” (with Don S. Browning) in </w:t>
      </w:r>
      <w:r>
        <w:rPr>
          <w:i/>
          <w:iCs/>
          <w:sz w:val="22"/>
        </w:rPr>
        <w:t>American Religions and the Family</w:t>
      </w:r>
      <w:r>
        <w:rPr>
          <w:sz w:val="22"/>
        </w:rPr>
        <w:t xml:space="preserve">, Don S. Browning and David A. Clairmont, eds. (New York: Columbia University Press, 2007), 3-19. </w:t>
      </w:r>
    </w:p>
    <w:p w14:paraId="64D6FC01" w14:textId="77777777" w:rsidR="00C3619A" w:rsidRPr="008D455A" w:rsidRDefault="00C3619A" w:rsidP="003E5AA1">
      <w:pPr>
        <w:tabs>
          <w:tab w:val="left" w:pos="720"/>
        </w:tabs>
        <w:ind w:left="720" w:right="396" w:hanging="720"/>
        <w:rPr>
          <w:sz w:val="22"/>
          <w:szCs w:val="22"/>
        </w:rPr>
      </w:pPr>
      <w:r>
        <w:rPr>
          <w:sz w:val="22"/>
        </w:rPr>
        <w:t xml:space="preserve">    “Comparison and Learning as Privileged Ascetic Practices” </w:t>
      </w:r>
      <w:r w:rsidRPr="008D455A">
        <w:rPr>
          <w:sz w:val="22"/>
          <w:szCs w:val="22"/>
        </w:rPr>
        <w:t xml:space="preserve">in </w:t>
      </w:r>
      <w:r w:rsidRPr="008D455A">
        <w:rPr>
          <w:i/>
          <w:sz w:val="22"/>
          <w:szCs w:val="22"/>
        </w:rPr>
        <w:t>Occasional Papers</w:t>
      </w:r>
      <w:r w:rsidRPr="008D455A">
        <w:rPr>
          <w:sz w:val="22"/>
          <w:szCs w:val="22"/>
        </w:rPr>
        <w:t>, Volume 2 (Chicago, I</w:t>
      </w:r>
      <w:r>
        <w:rPr>
          <w:sz w:val="22"/>
          <w:szCs w:val="22"/>
        </w:rPr>
        <w:t>L</w:t>
      </w:r>
      <w:r w:rsidRPr="008D455A">
        <w:rPr>
          <w:sz w:val="22"/>
          <w:szCs w:val="22"/>
        </w:rPr>
        <w:t xml:space="preserve">: The Martin Marty Center, The University of Chicago Divinity School, </w:t>
      </w:r>
      <w:r>
        <w:rPr>
          <w:sz w:val="22"/>
          <w:szCs w:val="22"/>
        </w:rPr>
        <w:t>2004)</w:t>
      </w:r>
    </w:p>
    <w:p w14:paraId="497F6C34" w14:textId="77777777" w:rsidR="009328F3" w:rsidRDefault="009328F3">
      <w:pPr>
        <w:tabs>
          <w:tab w:val="left" w:pos="0"/>
        </w:tabs>
        <w:ind w:right="396"/>
        <w:rPr>
          <w:b/>
          <w:bCs/>
          <w:sz w:val="22"/>
        </w:rPr>
      </w:pPr>
    </w:p>
    <w:p w14:paraId="5DB7569F" w14:textId="77777777" w:rsidR="00D51207" w:rsidRDefault="00D51207">
      <w:pPr>
        <w:tabs>
          <w:tab w:val="left" w:pos="0"/>
        </w:tabs>
        <w:ind w:right="396"/>
        <w:rPr>
          <w:b/>
          <w:bCs/>
          <w:sz w:val="22"/>
        </w:rPr>
      </w:pPr>
    </w:p>
    <w:p w14:paraId="3866E633" w14:textId="0C7E20A7" w:rsidR="00C3619A" w:rsidRDefault="00C3619A">
      <w:pPr>
        <w:tabs>
          <w:tab w:val="left" w:pos="0"/>
        </w:tabs>
        <w:ind w:right="396"/>
        <w:rPr>
          <w:b/>
          <w:bCs/>
          <w:sz w:val="22"/>
        </w:rPr>
      </w:pPr>
      <w:r>
        <w:rPr>
          <w:b/>
          <w:bCs/>
          <w:sz w:val="22"/>
        </w:rPr>
        <w:t>INVITED LECTURES AND ADDRESSES</w:t>
      </w:r>
    </w:p>
    <w:p w14:paraId="50E936A6" w14:textId="5C506BAA" w:rsidR="00B141A2" w:rsidRPr="00F14D7A" w:rsidRDefault="00C3619A" w:rsidP="00DE0963">
      <w:pPr>
        <w:tabs>
          <w:tab w:val="left" w:pos="0"/>
        </w:tabs>
        <w:ind w:right="396"/>
        <w:rPr>
          <w:bCs/>
          <w:sz w:val="22"/>
        </w:rPr>
      </w:pPr>
      <w:r w:rsidRPr="00F14D7A">
        <w:rPr>
          <w:bCs/>
          <w:sz w:val="22"/>
          <w:u w:val="single"/>
        </w:rPr>
        <w:t>Academic Presentations</w:t>
      </w:r>
      <w:r w:rsidRPr="00F14D7A">
        <w:rPr>
          <w:bCs/>
          <w:sz w:val="22"/>
        </w:rPr>
        <w:t xml:space="preserve">: </w:t>
      </w:r>
    </w:p>
    <w:p w14:paraId="0E18F232" w14:textId="77777777" w:rsidR="00F157E9" w:rsidRPr="00F14D7A" w:rsidRDefault="00F157E9" w:rsidP="00F157E9">
      <w:pPr>
        <w:tabs>
          <w:tab w:val="left" w:pos="0"/>
        </w:tabs>
        <w:ind w:right="396"/>
        <w:rPr>
          <w:bCs/>
          <w:sz w:val="22"/>
        </w:rPr>
      </w:pPr>
      <w:r w:rsidRPr="00F14D7A">
        <w:rPr>
          <w:bCs/>
          <w:sz w:val="22"/>
        </w:rPr>
        <w:t xml:space="preserve">   “Tradition and Indigeneity in the Comparative Study of African Religions: Lessons in Allegory and </w:t>
      </w:r>
    </w:p>
    <w:p w14:paraId="48D5D576" w14:textId="77777777" w:rsidR="00F157E9" w:rsidRPr="00F14D7A" w:rsidRDefault="00F157E9" w:rsidP="00F157E9">
      <w:pPr>
        <w:tabs>
          <w:tab w:val="left" w:pos="0"/>
        </w:tabs>
        <w:ind w:right="396"/>
        <w:rPr>
          <w:bCs/>
          <w:sz w:val="22"/>
        </w:rPr>
      </w:pPr>
      <w:r w:rsidRPr="00F14D7A">
        <w:rPr>
          <w:bCs/>
          <w:sz w:val="22"/>
        </w:rPr>
        <w:t xml:space="preserve">            Analogy for Catholic Theologians,” de Nicola Center for Ethics and Culture conference,  </w:t>
      </w:r>
    </w:p>
    <w:p w14:paraId="143F4FD2" w14:textId="276AF3AA" w:rsidR="00F157E9" w:rsidRPr="00F157E9" w:rsidRDefault="00F157E9" w:rsidP="00F157E9">
      <w:pPr>
        <w:tabs>
          <w:tab w:val="left" w:pos="0"/>
        </w:tabs>
        <w:ind w:right="396"/>
        <w:rPr>
          <w:bCs/>
          <w:sz w:val="22"/>
        </w:rPr>
      </w:pPr>
      <w:r w:rsidRPr="00F14D7A">
        <w:rPr>
          <w:bCs/>
          <w:sz w:val="22"/>
        </w:rPr>
        <w:t xml:space="preserve">            “That Which I Also Received: Living Tradition,” November 13, 2025</w:t>
      </w:r>
    </w:p>
    <w:p w14:paraId="40852DE4" w14:textId="6DC9807F" w:rsidR="00593B89" w:rsidRPr="00F157E9" w:rsidRDefault="000E0AE2" w:rsidP="003D614A">
      <w:pPr>
        <w:ind w:left="720" w:hanging="720"/>
        <w:rPr>
          <w:sz w:val="22"/>
          <w:szCs w:val="22"/>
        </w:rPr>
      </w:pPr>
      <w:bookmarkStart w:id="3" w:name="_Hlk218766062"/>
      <w:r w:rsidRPr="00F157E9">
        <w:rPr>
          <w:sz w:val="22"/>
          <w:szCs w:val="22"/>
        </w:rPr>
        <w:t xml:space="preserve">   </w:t>
      </w:r>
      <w:r w:rsidR="003D614A" w:rsidRPr="00F157E9">
        <w:rPr>
          <w:sz w:val="22"/>
          <w:szCs w:val="22"/>
        </w:rPr>
        <w:t>“‘Lackademic’ Freedom”: Madeleva on Students, Teachers, and the Work of Holy Cross Education,” paper presentation at conference on “Mother, Mascot, Martyr? Exploring the Local and Lasting Legacy of Sr. Madeleva Wolff, CSC,” Saint Mary’s College, October 5, 2024</w:t>
      </w:r>
    </w:p>
    <w:p w14:paraId="6A075577" w14:textId="5005F33C" w:rsidR="000E0AE2" w:rsidRDefault="000E0AE2" w:rsidP="003D614A">
      <w:pPr>
        <w:ind w:left="720" w:hanging="720"/>
        <w:rPr>
          <w:sz w:val="22"/>
          <w:szCs w:val="22"/>
        </w:rPr>
      </w:pPr>
      <w:r w:rsidRPr="00F157E9">
        <w:rPr>
          <w:sz w:val="22"/>
          <w:szCs w:val="22"/>
        </w:rPr>
        <w:t xml:space="preserve">   “Reading Ethics Across Genres: The Case of Thomas Merton” Marquette University, Graduate Theology Colloquium, March 7, 2024</w:t>
      </w:r>
      <w:r>
        <w:rPr>
          <w:sz w:val="22"/>
          <w:szCs w:val="22"/>
        </w:rPr>
        <w:t xml:space="preserve"> </w:t>
      </w:r>
    </w:p>
    <w:p w14:paraId="0DDE105D" w14:textId="06234FDA" w:rsidR="00695A01" w:rsidRPr="00490AD9" w:rsidRDefault="002227C2" w:rsidP="002227C2">
      <w:pPr>
        <w:ind w:left="720" w:hanging="720"/>
        <w:rPr>
          <w:sz w:val="22"/>
          <w:szCs w:val="22"/>
        </w:rPr>
      </w:pPr>
      <w:r w:rsidRPr="00490AD9">
        <w:rPr>
          <w:sz w:val="22"/>
          <w:szCs w:val="22"/>
        </w:rPr>
        <w:t xml:space="preserve">   </w:t>
      </w:r>
      <w:r w:rsidR="003D614A">
        <w:rPr>
          <w:sz w:val="22"/>
          <w:szCs w:val="22"/>
        </w:rPr>
        <w:t>“</w:t>
      </w:r>
      <w:r w:rsidRPr="00490AD9">
        <w:rPr>
          <w:sz w:val="22"/>
          <w:szCs w:val="22"/>
        </w:rPr>
        <w:t>Catholic Comparative Theological Ethics: Imagining a Dialogue between Francis Clooney and Paulinus Odozor on Culture, Religion, and Tradition,</w:t>
      </w:r>
      <w:r w:rsidR="003D614A">
        <w:rPr>
          <w:sz w:val="22"/>
          <w:szCs w:val="22"/>
        </w:rPr>
        <w:t>”</w:t>
      </w:r>
      <w:r w:rsidRPr="00490AD9">
        <w:rPr>
          <w:sz w:val="22"/>
          <w:szCs w:val="22"/>
        </w:rPr>
        <w:t xml:space="preserve"> </w:t>
      </w:r>
      <w:r w:rsidR="003D614A">
        <w:rPr>
          <w:sz w:val="22"/>
          <w:szCs w:val="22"/>
        </w:rPr>
        <w:t xml:space="preserve">paper presentation at </w:t>
      </w:r>
      <w:r w:rsidRPr="00490AD9">
        <w:rPr>
          <w:sz w:val="22"/>
          <w:szCs w:val="22"/>
        </w:rPr>
        <w:t xml:space="preserve">conference </w:t>
      </w:r>
      <w:r w:rsidR="003D614A">
        <w:rPr>
          <w:sz w:val="22"/>
          <w:szCs w:val="22"/>
        </w:rPr>
        <w:t xml:space="preserve">on </w:t>
      </w:r>
      <w:r w:rsidRPr="00490AD9">
        <w:rPr>
          <w:sz w:val="22"/>
          <w:szCs w:val="22"/>
        </w:rPr>
        <w:t xml:space="preserve">“Morality Truly Christian, Truly African: Engagements with the Theology of Paulinus Odozor,” Mundelein Seminary, November </w:t>
      </w:r>
      <w:r w:rsidR="004F0205" w:rsidRPr="00490AD9">
        <w:rPr>
          <w:sz w:val="22"/>
          <w:szCs w:val="22"/>
        </w:rPr>
        <w:t>3</w:t>
      </w:r>
      <w:r w:rsidRPr="00490AD9">
        <w:rPr>
          <w:sz w:val="22"/>
          <w:szCs w:val="22"/>
        </w:rPr>
        <w:t>, 2023</w:t>
      </w:r>
    </w:p>
    <w:p w14:paraId="68980698" w14:textId="4689FFD1" w:rsidR="002227C2" w:rsidRDefault="002227C2" w:rsidP="002227C2">
      <w:pPr>
        <w:ind w:left="720" w:hanging="720"/>
        <w:rPr>
          <w:sz w:val="22"/>
          <w:szCs w:val="22"/>
        </w:rPr>
      </w:pPr>
      <w:r w:rsidRPr="00490AD9">
        <w:rPr>
          <w:sz w:val="22"/>
          <w:szCs w:val="22"/>
        </w:rPr>
        <w:t xml:space="preserve">  “Love and Accounting: A Framework for Professional Ethics,” invited presentation given at both Anabaptist Mennonite Biblical Seminary (January 2023) and Loyola University New Orleans (April 2023)</w:t>
      </w:r>
      <w:bookmarkEnd w:id="3"/>
      <w:r>
        <w:rPr>
          <w:sz w:val="22"/>
          <w:szCs w:val="22"/>
        </w:rPr>
        <w:t xml:space="preserve"> </w:t>
      </w:r>
    </w:p>
    <w:p w14:paraId="4F99B179" w14:textId="15D4556E" w:rsidR="006B5376" w:rsidRPr="007D4350" w:rsidRDefault="00B141A2" w:rsidP="00AA1C0A">
      <w:pPr>
        <w:ind w:left="720" w:hanging="720"/>
        <w:rPr>
          <w:sz w:val="22"/>
          <w:szCs w:val="22"/>
        </w:rPr>
      </w:pPr>
      <w:r w:rsidRPr="006B5376">
        <w:rPr>
          <w:sz w:val="22"/>
          <w:szCs w:val="22"/>
        </w:rPr>
        <w:t xml:space="preserve">   </w:t>
      </w:r>
      <w:r w:rsidR="006B5376" w:rsidRPr="007D4350">
        <w:rPr>
          <w:sz w:val="22"/>
          <w:szCs w:val="22"/>
        </w:rPr>
        <w:t>“Risk and Responsibility: Channels of Religion and Morality in Contemporary Investment Practices</w:t>
      </w:r>
      <w:r w:rsidR="00AA1C0A" w:rsidRPr="007D4350">
        <w:rPr>
          <w:sz w:val="22"/>
          <w:szCs w:val="22"/>
        </w:rPr>
        <w:t xml:space="preserve">” (w/ Elisabeth Rain Kincaid), Society of Christian Ethics Annual Meeting (online), January 2022 </w:t>
      </w:r>
    </w:p>
    <w:p w14:paraId="61601CAA" w14:textId="0E4A1568" w:rsidR="00AA1C0A" w:rsidRPr="00AA1C0A" w:rsidRDefault="00AA1C0A" w:rsidP="00AA1C0A">
      <w:pPr>
        <w:ind w:left="720" w:hanging="720"/>
        <w:rPr>
          <w:sz w:val="22"/>
          <w:szCs w:val="22"/>
        </w:rPr>
      </w:pPr>
      <w:r w:rsidRPr="007D4350">
        <w:rPr>
          <w:sz w:val="22"/>
          <w:szCs w:val="22"/>
        </w:rPr>
        <w:t xml:space="preserve">   “Examining Religious Ethics in the University,” panel discussion at the Society of Christian Ethics Annual Meeting (online), January 2022</w:t>
      </w:r>
      <w:r w:rsidRPr="00AA1C0A">
        <w:rPr>
          <w:sz w:val="22"/>
          <w:szCs w:val="22"/>
        </w:rPr>
        <w:t xml:space="preserve"> </w:t>
      </w:r>
    </w:p>
    <w:p w14:paraId="571E40B7" w14:textId="070F80C8" w:rsidR="00E13652" w:rsidRDefault="006B5376" w:rsidP="00CE645F">
      <w:pPr>
        <w:ind w:left="720" w:hanging="720"/>
        <w:rPr>
          <w:sz w:val="22"/>
          <w:szCs w:val="22"/>
        </w:rPr>
      </w:pPr>
      <w:r w:rsidRPr="00AA1C0A">
        <w:rPr>
          <w:sz w:val="22"/>
          <w:szCs w:val="22"/>
        </w:rPr>
        <w:t xml:space="preserve">   </w:t>
      </w:r>
      <w:r w:rsidR="00E13652" w:rsidRPr="00AA1C0A">
        <w:rPr>
          <w:sz w:val="22"/>
          <w:szCs w:val="22"/>
        </w:rPr>
        <w:t>“The Religio</w:t>
      </w:r>
      <w:r w:rsidR="00E13652" w:rsidRPr="00E836F5">
        <w:rPr>
          <w:sz w:val="22"/>
          <w:szCs w:val="22"/>
        </w:rPr>
        <w:t>us Ethics of Thomas Merton,” paper presentation for the Contemplative Ethics group, Society of Christian Ethics Annual Meeting (Louisville, KY), January 2019</w:t>
      </w:r>
    </w:p>
    <w:p w14:paraId="3EA5960E" w14:textId="77777777" w:rsidR="00CE645F" w:rsidRPr="006A74C1" w:rsidRDefault="00E13652" w:rsidP="00CE645F">
      <w:pPr>
        <w:ind w:left="720" w:hanging="720"/>
        <w:rPr>
          <w:sz w:val="22"/>
          <w:szCs w:val="22"/>
        </w:rPr>
      </w:pPr>
      <w:r>
        <w:rPr>
          <w:sz w:val="22"/>
          <w:szCs w:val="22"/>
        </w:rPr>
        <w:t xml:space="preserve">   </w:t>
      </w:r>
      <w:r w:rsidR="00CE645F" w:rsidRPr="006A74C1">
        <w:rPr>
          <w:sz w:val="22"/>
          <w:szCs w:val="22"/>
        </w:rPr>
        <w:t xml:space="preserve">“An Ecology of Letters: Discerning the Shape of Thomas Merton’s Moral Theology through his Social Justice Correspondence,” paper presentation </w:t>
      </w:r>
      <w:r w:rsidR="00F13C59" w:rsidRPr="006A74C1">
        <w:rPr>
          <w:sz w:val="22"/>
          <w:szCs w:val="22"/>
        </w:rPr>
        <w:t>Moral Theology Section, Catholic Theological Society of America Annual Meeting (Albuquerque, NM), June 2017</w:t>
      </w:r>
    </w:p>
    <w:p w14:paraId="717A6E4D" w14:textId="77777777" w:rsidR="00CE645F" w:rsidRPr="006A74C1" w:rsidRDefault="00F13C59" w:rsidP="00F13C59">
      <w:pPr>
        <w:ind w:left="720" w:hanging="720"/>
        <w:rPr>
          <w:sz w:val="22"/>
          <w:szCs w:val="22"/>
        </w:rPr>
      </w:pPr>
      <w:r w:rsidRPr="006A74C1">
        <w:rPr>
          <w:sz w:val="22"/>
          <w:szCs w:val="22"/>
        </w:rPr>
        <w:t xml:space="preserve">   “</w:t>
      </w:r>
      <w:r w:rsidR="00CE645F" w:rsidRPr="006A74C1">
        <w:rPr>
          <w:sz w:val="22"/>
          <w:szCs w:val="22"/>
        </w:rPr>
        <w:t>Religious Diversity and Christian Spirituality: Comparative Religious Ethics for a Global Church</w:t>
      </w:r>
      <w:r w:rsidRPr="006A74C1">
        <w:rPr>
          <w:sz w:val="22"/>
          <w:szCs w:val="22"/>
        </w:rPr>
        <w:t>,” conference on African Christian Theology: Memories and Mission for the 21</w:t>
      </w:r>
      <w:r w:rsidRPr="006A74C1">
        <w:rPr>
          <w:sz w:val="22"/>
          <w:szCs w:val="22"/>
          <w:vertAlign w:val="superscript"/>
        </w:rPr>
        <w:t>st</w:t>
      </w:r>
      <w:r w:rsidRPr="006A74C1">
        <w:rPr>
          <w:sz w:val="22"/>
          <w:szCs w:val="22"/>
        </w:rPr>
        <w:t xml:space="preserve"> Century (Rome), March 2017 </w:t>
      </w:r>
    </w:p>
    <w:p w14:paraId="00E66A4D" w14:textId="5084A714" w:rsidR="00CE645F" w:rsidRDefault="00F13C59" w:rsidP="00F13C59">
      <w:pPr>
        <w:ind w:left="720" w:hanging="720"/>
        <w:rPr>
          <w:sz w:val="22"/>
          <w:szCs w:val="22"/>
        </w:rPr>
      </w:pPr>
      <w:r w:rsidRPr="006A74C1">
        <w:rPr>
          <w:sz w:val="22"/>
          <w:szCs w:val="22"/>
        </w:rPr>
        <w:t xml:space="preserve">   </w:t>
      </w:r>
      <w:r w:rsidR="00CE645F" w:rsidRPr="006A74C1">
        <w:rPr>
          <w:sz w:val="22"/>
          <w:szCs w:val="22"/>
        </w:rPr>
        <w:t>“Preaching Behind the Door of No Return:</w:t>
      </w:r>
      <w:r w:rsidRPr="006A74C1">
        <w:rPr>
          <w:sz w:val="22"/>
          <w:szCs w:val="22"/>
        </w:rPr>
        <w:t xml:space="preserve"> </w:t>
      </w:r>
      <w:r w:rsidR="00CE645F" w:rsidRPr="006A74C1">
        <w:rPr>
          <w:sz w:val="22"/>
          <w:szCs w:val="22"/>
        </w:rPr>
        <w:t>Debilitations and Transformations of Akan and Christian Accounts of Justice and</w:t>
      </w:r>
      <w:r w:rsidRPr="006A74C1">
        <w:rPr>
          <w:sz w:val="22"/>
          <w:szCs w:val="22"/>
        </w:rPr>
        <w:t xml:space="preserve"> </w:t>
      </w:r>
      <w:r w:rsidR="00CE645F" w:rsidRPr="006A74C1">
        <w:rPr>
          <w:sz w:val="22"/>
          <w:szCs w:val="22"/>
        </w:rPr>
        <w:t>Human Dignity during the 15th through 18th Century Transatlantic Slave Trade</w:t>
      </w:r>
      <w:r w:rsidRPr="006A74C1">
        <w:rPr>
          <w:sz w:val="22"/>
          <w:szCs w:val="22"/>
        </w:rPr>
        <w:t>” (w/ Ebenezer Akesseh), Society of Christian Ethics Annual Meeting (</w:t>
      </w:r>
      <w:r w:rsidR="004857F2" w:rsidRPr="006A74C1">
        <w:rPr>
          <w:sz w:val="22"/>
          <w:szCs w:val="22"/>
        </w:rPr>
        <w:t>New Orleans</w:t>
      </w:r>
      <w:r w:rsidRPr="006A74C1">
        <w:rPr>
          <w:sz w:val="22"/>
          <w:szCs w:val="22"/>
        </w:rPr>
        <w:t xml:space="preserve">, </w:t>
      </w:r>
      <w:r w:rsidR="004857F2" w:rsidRPr="006A74C1">
        <w:rPr>
          <w:sz w:val="22"/>
          <w:szCs w:val="22"/>
        </w:rPr>
        <w:t>L</w:t>
      </w:r>
      <w:r w:rsidRPr="006A74C1">
        <w:rPr>
          <w:sz w:val="22"/>
          <w:szCs w:val="22"/>
        </w:rPr>
        <w:t>A), January 2017</w:t>
      </w:r>
    </w:p>
    <w:p w14:paraId="2288B5DC" w14:textId="77777777" w:rsidR="00F13C59" w:rsidRDefault="00CE645F" w:rsidP="00F13C59">
      <w:pPr>
        <w:ind w:left="720" w:hanging="720"/>
        <w:rPr>
          <w:sz w:val="22"/>
          <w:szCs w:val="22"/>
        </w:rPr>
      </w:pPr>
      <w:r>
        <w:rPr>
          <w:sz w:val="22"/>
          <w:szCs w:val="22"/>
        </w:rPr>
        <w:t xml:space="preserve">   </w:t>
      </w:r>
      <w:r w:rsidR="00F13C59">
        <w:rPr>
          <w:sz w:val="22"/>
          <w:szCs w:val="22"/>
        </w:rPr>
        <w:t>“</w:t>
      </w:r>
      <w:r w:rsidR="00DD3162" w:rsidRPr="00DD3162">
        <w:rPr>
          <w:sz w:val="22"/>
          <w:szCs w:val="22"/>
        </w:rPr>
        <w:t>Philosophical Constructivism, Natural Law, and Religious Ethics</w:t>
      </w:r>
      <w:r w:rsidR="00F13C59">
        <w:rPr>
          <w:sz w:val="22"/>
          <w:szCs w:val="22"/>
        </w:rPr>
        <w:t>,” Wake Forest University Workshop on Philosophical Constructivism</w:t>
      </w:r>
      <w:r w:rsidR="0062554E">
        <w:rPr>
          <w:sz w:val="22"/>
          <w:szCs w:val="22"/>
        </w:rPr>
        <w:t xml:space="preserve"> and Metaethics (Winston-Salem, NC)</w:t>
      </w:r>
      <w:r w:rsidR="00F13C59">
        <w:rPr>
          <w:sz w:val="22"/>
          <w:szCs w:val="22"/>
        </w:rPr>
        <w:t>,</w:t>
      </w:r>
      <w:r w:rsidR="0062554E">
        <w:rPr>
          <w:sz w:val="22"/>
          <w:szCs w:val="22"/>
        </w:rPr>
        <w:t xml:space="preserve"> Sept 2016</w:t>
      </w:r>
      <w:r w:rsidR="00F13C59">
        <w:rPr>
          <w:sz w:val="22"/>
          <w:szCs w:val="22"/>
        </w:rPr>
        <w:t xml:space="preserve"> </w:t>
      </w:r>
    </w:p>
    <w:p w14:paraId="71B58100" w14:textId="77777777" w:rsidR="00C3619A" w:rsidRDefault="00F13C59" w:rsidP="00A355D0">
      <w:pPr>
        <w:ind w:left="720" w:hanging="720"/>
        <w:rPr>
          <w:sz w:val="22"/>
          <w:szCs w:val="22"/>
        </w:rPr>
      </w:pPr>
      <w:r>
        <w:rPr>
          <w:sz w:val="22"/>
          <w:szCs w:val="22"/>
        </w:rPr>
        <w:t xml:space="preserve">   </w:t>
      </w:r>
      <w:r w:rsidR="00C3619A">
        <w:rPr>
          <w:sz w:val="22"/>
          <w:szCs w:val="22"/>
        </w:rPr>
        <w:t xml:space="preserve">“The Place and Role of Experience in Teaching Catholic Moral Theology,” panel presentation at the Society of Christian Ethics Annual Meeting (Seattle, WA), </w:t>
      </w:r>
      <w:r w:rsidR="00C3619A" w:rsidRPr="0051180E">
        <w:rPr>
          <w:sz w:val="22"/>
          <w:szCs w:val="22"/>
        </w:rPr>
        <w:t>January 2014</w:t>
      </w:r>
    </w:p>
    <w:p w14:paraId="5B22DEA9" w14:textId="59A4CD15" w:rsidR="00C3619A" w:rsidRDefault="00C3619A" w:rsidP="00A355D0">
      <w:pPr>
        <w:ind w:left="720" w:hanging="720"/>
        <w:rPr>
          <w:sz w:val="22"/>
          <w:szCs w:val="22"/>
        </w:rPr>
      </w:pPr>
      <w:r>
        <w:rPr>
          <w:sz w:val="22"/>
          <w:szCs w:val="22"/>
        </w:rPr>
        <w:t xml:space="preserve">   “Protestant Pieties and Catholic Methods: William Schweiker’s Theology and the Future of</w:t>
      </w:r>
      <w:r w:rsidRPr="0066500C">
        <w:rPr>
          <w:sz w:val="22"/>
          <w:szCs w:val="22"/>
        </w:rPr>
        <w:t xml:space="preserve"> Comparative Ethics,” </w:t>
      </w:r>
      <w:r w:rsidR="002227C2">
        <w:rPr>
          <w:sz w:val="22"/>
          <w:szCs w:val="22"/>
        </w:rPr>
        <w:t xml:space="preserve">at the conference </w:t>
      </w:r>
      <w:r w:rsidRPr="0066500C">
        <w:rPr>
          <w:sz w:val="22"/>
          <w:szCs w:val="22"/>
        </w:rPr>
        <w:t>“Human, Truly Human: Theological Ethics and the Dignity of Life</w:t>
      </w:r>
      <w:r>
        <w:rPr>
          <w:sz w:val="22"/>
          <w:szCs w:val="22"/>
        </w:rPr>
        <w:t>,</w:t>
      </w:r>
      <w:r w:rsidR="002227C2">
        <w:rPr>
          <w:sz w:val="22"/>
          <w:szCs w:val="22"/>
        </w:rPr>
        <w:t>”</w:t>
      </w:r>
      <w:r>
        <w:rPr>
          <w:sz w:val="22"/>
          <w:szCs w:val="22"/>
        </w:rPr>
        <w:t xml:space="preserve"> University of Chicago Divinity School, November 2012</w:t>
      </w:r>
    </w:p>
    <w:p w14:paraId="63C4F327" w14:textId="77777777" w:rsidR="00C3619A" w:rsidRPr="00E6338E" w:rsidRDefault="00C3619A" w:rsidP="00A355D0">
      <w:pPr>
        <w:ind w:left="720" w:hanging="720"/>
        <w:rPr>
          <w:sz w:val="22"/>
          <w:szCs w:val="22"/>
        </w:rPr>
      </w:pPr>
      <w:r w:rsidRPr="00E6338E">
        <w:rPr>
          <w:sz w:val="22"/>
          <w:szCs w:val="22"/>
        </w:rPr>
        <w:t xml:space="preserve">   “Roman Catholic Perspectives on Virtue</w:t>
      </w:r>
      <w:r>
        <w:rPr>
          <w:sz w:val="22"/>
          <w:szCs w:val="22"/>
        </w:rPr>
        <w:t xml:space="preserve"> and the Business Vocation,</w:t>
      </w:r>
      <w:r w:rsidRPr="00E6338E">
        <w:rPr>
          <w:sz w:val="22"/>
          <w:szCs w:val="22"/>
        </w:rPr>
        <w:t xml:space="preserve">” </w:t>
      </w:r>
      <w:r w:rsidRPr="00E6338E">
        <w:rPr>
          <w:color w:val="000000"/>
          <w:sz w:val="22"/>
          <w:szCs w:val="22"/>
        </w:rPr>
        <w:t>Everyday Virtue: Notre D</w:t>
      </w:r>
      <w:r>
        <w:rPr>
          <w:color w:val="000000"/>
          <w:sz w:val="22"/>
          <w:szCs w:val="22"/>
        </w:rPr>
        <w:t xml:space="preserve">ame and BYU Discuss Shared Foundations and </w:t>
      </w:r>
      <w:r w:rsidRPr="00E6338E">
        <w:rPr>
          <w:color w:val="000000"/>
          <w:sz w:val="22"/>
          <w:szCs w:val="22"/>
        </w:rPr>
        <w:t>Aspirations for Virtuous Behavior</w:t>
      </w:r>
      <w:r>
        <w:rPr>
          <w:color w:val="000000"/>
          <w:sz w:val="22"/>
          <w:szCs w:val="22"/>
        </w:rPr>
        <w:t>:</w:t>
      </w:r>
      <w:r w:rsidRPr="00E6338E">
        <w:rPr>
          <w:color w:val="000000"/>
          <w:sz w:val="22"/>
          <w:szCs w:val="22"/>
        </w:rPr>
        <w:t xml:space="preserve"> Notre Dame/Brigham Young University Joint Symposium on Business Ethics, </w:t>
      </w:r>
      <w:r>
        <w:rPr>
          <w:color w:val="000000"/>
          <w:sz w:val="22"/>
          <w:szCs w:val="22"/>
        </w:rPr>
        <w:t xml:space="preserve">Mendoza College of Business, </w:t>
      </w:r>
      <w:r w:rsidRPr="00E6338E">
        <w:rPr>
          <w:color w:val="000000"/>
          <w:sz w:val="22"/>
          <w:szCs w:val="22"/>
        </w:rPr>
        <w:t>November 2012.</w:t>
      </w:r>
    </w:p>
    <w:p w14:paraId="15B0FF61" w14:textId="77777777" w:rsidR="00C3619A" w:rsidRDefault="00C3619A" w:rsidP="00A355D0">
      <w:pPr>
        <w:ind w:left="720" w:hanging="720"/>
        <w:rPr>
          <w:sz w:val="22"/>
          <w:szCs w:val="22"/>
        </w:rPr>
      </w:pPr>
      <w:r>
        <w:rPr>
          <w:sz w:val="22"/>
          <w:szCs w:val="22"/>
        </w:rPr>
        <w:t xml:space="preserve">   </w:t>
      </w:r>
      <w:r w:rsidRPr="00A26390">
        <w:rPr>
          <w:sz w:val="22"/>
          <w:szCs w:val="22"/>
        </w:rPr>
        <w:t>“Between Inculturation and Natural Law: Prospects for a Comparative Catholic Moral Theology</w:t>
      </w:r>
      <w:r>
        <w:rPr>
          <w:sz w:val="22"/>
          <w:szCs w:val="22"/>
        </w:rPr>
        <w:t>,</w:t>
      </w:r>
      <w:r w:rsidRPr="00A26390">
        <w:rPr>
          <w:sz w:val="22"/>
          <w:szCs w:val="22"/>
        </w:rPr>
        <w:t>”</w:t>
      </w:r>
      <w:r>
        <w:rPr>
          <w:sz w:val="22"/>
          <w:szCs w:val="22"/>
        </w:rPr>
        <w:t xml:space="preserve"> Religion and Ethics Workshop, University of Chicago Divinity School, April 2012</w:t>
      </w:r>
      <w:r w:rsidRPr="00A26390">
        <w:rPr>
          <w:sz w:val="22"/>
          <w:szCs w:val="22"/>
        </w:rPr>
        <w:t xml:space="preserve"> </w:t>
      </w:r>
    </w:p>
    <w:p w14:paraId="4241E868" w14:textId="77777777" w:rsidR="00C3619A" w:rsidRDefault="00C3619A" w:rsidP="00A355D0">
      <w:pPr>
        <w:ind w:left="720" w:hanging="720"/>
        <w:rPr>
          <w:bCs/>
          <w:sz w:val="22"/>
          <w:szCs w:val="22"/>
        </w:rPr>
      </w:pPr>
      <w:r>
        <w:rPr>
          <w:sz w:val="22"/>
          <w:szCs w:val="22"/>
        </w:rPr>
        <w:t xml:space="preserve">   </w:t>
      </w:r>
      <w:r w:rsidRPr="00834350">
        <w:rPr>
          <w:sz w:val="22"/>
          <w:szCs w:val="22"/>
        </w:rPr>
        <w:t>“</w:t>
      </w:r>
      <w:hyperlink r:id="rId9" w:history="1">
        <w:r w:rsidRPr="00834350">
          <w:rPr>
            <w:sz w:val="22"/>
            <w:szCs w:val="22"/>
          </w:rPr>
          <w:t>Practically Metaphysical Comparative Theology: Theravada Buddhist Abhidhamma and Thomistic Virtue Ethics</w:t>
        </w:r>
      </w:hyperlink>
      <w:r>
        <w:rPr>
          <w:sz w:val="22"/>
          <w:szCs w:val="22"/>
        </w:rPr>
        <w:t>,</w:t>
      </w:r>
      <w:r w:rsidRPr="00834350">
        <w:rPr>
          <w:sz w:val="22"/>
          <w:szCs w:val="22"/>
        </w:rPr>
        <w:t xml:space="preserve">” </w:t>
      </w:r>
      <w:r w:rsidRPr="00834350">
        <w:rPr>
          <w:bCs/>
          <w:sz w:val="22"/>
          <w:szCs w:val="22"/>
        </w:rPr>
        <w:t xml:space="preserve">Comparative </w:t>
      </w:r>
      <w:r>
        <w:rPr>
          <w:bCs/>
          <w:sz w:val="22"/>
          <w:szCs w:val="22"/>
        </w:rPr>
        <w:t>Theology</w:t>
      </w:r>
      <w:r w:rsidRPr="00834350">
        <w:rPr>
          <w:bCs/>
          <w:sz w:val="22"/>
          <w:szCs w:val="22"/>
        </w:rPr>
        <w:t xml:space="preserve"> Group, American Academy of Religion Annual Meeting, </w:t>
      </w:r>
      <w:r>
        <w:rPr>
          <w:bCs/>
          <w:sz w:val="22"/>
          <w:szCs w:val="22"/>
        </w:rPr>
        <w:t>November 2011</w:t>
      </w:r>
    </w:p>
    <w:p w14:paraId="757DB226" w14:textId="77777777" w:rsidR="00C3619A" w:rsidRDefault="00C3619A" w:rsidP="00A355D0">
      <w:pPr>
        <w:tabs>
          <w:tab w:val="left" w:pos="720"/>
        </w:tabs>
        <w:ind w:left="720" w:hanging="720"/>
        <w:rPr>
          <w:sz w:val="22"/>
          <w:szCs w:val="22"/>
        </w:rPr>
      </w:pPr>
      <w:r>
        <w:rPr>
          <w:sz w:val="22"/>
          <w:szCs w:val="22"/>
        </w:rPr>
        <w:t xml:space="preserve">   “Catholic Theologies of Inculturation: Historical, Practical and Interpretive Challenges for Comparative Ethics,” Comparative Ethics Working Group, Center for the Study of World Religions, Harvard University, March 2010 </w:t>
      </w:r>
    </w:p>
    <w:p w14:paraId="722849DF" w14:textId="77777777" w:rsidR="00C3619A" w:rsidRPr="00FB3818" w:rsidRDefault="00C3619A" w:rsidP="008E7BCD">
      <w:pPr>
        <w:tabs>
          <w:tab w:val="left" w:pos="720"/>
        </w:tabs>
        <w:ind w:left="720" w:hanging="720"/>
        <w:rPr>
          <w:sz w:val="22"/>
          <w:szCs w:val="22"/>
        </w:rPr>
      </w:pPr>
      <w:r>
        <w:rPr>
          <w:sz w:val="22"/>
          <w:szCs w:val="22"/>
        </w:rPr>
        <w:t xml:space="preserve">    </w:t>
      </w:r>
      <w:r w:rsidRPr="00FB3818">
        <w:rPr>
          <w:sz w:val="22"/>
          <w:szCs w:val="22"/>
        </w:rPr>
        <w:t>“</w:t>
      </w:r>
      <w:r w:rsidRPr="00FB3818">
        <w:rPr>
          <w:iCs/>
          <w:spacing w:val="-3"/>
          <w:sz w:val="22"/>
          <w:szCs w:val="22"/>
        </w:rPr>
        <w:t>Buddhist Abhidhamma and Moral Formation: A Theravada Contribution to the Practice of Religious Ethics</w:t>
      </w:r>
      <w:r>
        <w:rPr>
          <w:iCs/>
          <w:spacing w:val="-3"/>
          <w:sz w:val="22"/>
          <w:szCs w:val="22"/>
        </w:rPr>
        <w:t>,</w:t>
      </w:r>
      <w:r w:rsidRPr="00FB3818">
        <w:rPr>
          <w:iCs/>
          <w:spacing w:val="-3"/>
          <w:sz w:val="22"/>
          <w:szCs w:val="22"/>
        </w:rPr>
        <w:t>”</w:t>
      </w:r>
      <w:r>
        <w:rPr>
          <w:iCs/>
          <w:spacing w:val="-3"/>
          <w:sz w:val="22"/>
          <w:szCs w:val="22"/>
        </w:rPr>
        <w:t xml:space="preserve"> Society of Christian Ethics Annual Meeting (San Jose, CA), January 2010</w:t>
      </w:r>
    </w:p>
    <w:p w14:paraId="0EA6E9C6" w14:textId="77777777" w:rsidR="00C3619A" w:rsidRPr="005B7CE8" w:rsidRDefault="00C3619A" w:rsidP="008E7BCD">
      <w:pPr>
        <w:tabs>
          <w:tab w:val="left" w:pos="720"/>
        </w:tabs>
        <w:ind w:left="720" w:hanging="720"/>
        <w:rPr>
          <w:bCs/>
          <w:sz w:val="22"/>
          <w:szCs w:val="22"/>
        </w:rPr>
      </w:pPr>
      <w:r>
        <w:rPr>
          <w:sz w:val="22"/>
          <w:szCs w:val="22"/>
        </w:rPr>
        <w:t xml:space="preserve">    </w:t>
      </w:r>
      <w:r w:rsidRPr="005B7CE8">
        <w:rPr>
          <w:sz w:val="22"/>
          <w:szCs w:val="22"/>
        </w:rPr>
        <w:t>“Teaching Basic Freedom in Moral Theology to the ‘Facebook’ Generation: From the Cumulative Problems of Racism and Environmental Degradation</w:t>
      </w:r>
      <w:r>
        <w:rPr>
          <w:sz w:val="22"/>
          <w:szCs w:val="22"/>
        </w:rPr>
        <w:t>,</w:t>
      </w:r>
      <w:r w:rsidRPr="005B7CE8">
        <w:rPr>
          <w:sz w:val="22"/>
          <w:szCs w:val="22"/>
        </w:rPr>
        <w:t>”</w:t>
      </w:r>
      <w:r>
        <w:rPr>
          <w:sz w:val="22"/>
          <w:szCs w:val="22"/>
        </w:rPr>
        <w:t xml:space="preserve"> Moral Theology Section,</w:t>
      </w:r>
      <w:r>
        <w:rPr>
          <w:bCs/>
          <w:sz w:val="22"/>
          <w:szCs w:val="22"/>
        </w:rPr>
        <w:t xml:space="preserve"> </w:t>
      </w:r>
      <w:r>
        <w:rPr>
          <w:sz w:val="22"/>
          <w:szCs w:val="22"/>
        </w:rPr>
        <w:t>Catholic Theological Society of America Annual Meeting (Miami, FL), June 2008</w:t>
      </w:r>
    </w:p>
    <w:p w14:paraId="34630ADA" w14:textId="77777777" w:rsidR="00C3619A" w:rsidRPr="00B02C6F" w:rsidRDefault="00C3619A" w:rsidP="008E7BCD">
      <w:pPr>
        <w:tabs>
          <w:tab w:val="left" w:pos="720"/>
        </w:tabs>
        <w:ind w:left="720" w:hanging="720"/>
        <w:rPr>
          <w:bCs/>
          <w:sz w:val="22"/>
          <w:szCs w:val="22"/>
        </w:rPr>
      </w:pPr>
      <w:r>
        <w:rPr>
          <w:bCs/>
          <w:sz w:val="22"/>
          <w:szCs w:val="22"/>
        </w:rPr>
        <w:t xml:space="preserve">    </w:t>
      </w:r>
      <w:r w:rsidRPr="005B7CE8">
        <w:rPr>
          <w:bCs/>
          <w:sz w:val="22"/>
          <w:szCs w:val="22"/>
        </w:rPr>
        <w:t>“</w:t>
      </w:r>
      <w:r w:rsidRPr="005B7CE8">
        <w:rPr>
          <w:sz w:val="22"/>
          <w:szCs w:val="22"/>
        </w:rPr>
        <w:t>Person as Classic: A Framework for Dialogue with Three Buddhist Test Cases,</w:t>
      </w:r>
      <w:r>
        <w:rPr>
          <w:sz w:val="22"/>
          <w:szCs w:val="22"/>
        </w:rPr>
        <w:t>” Notre Dame Center for Ethics and Culture conference, “The Dialogue of Cultures,” November 2007</w:t>
      </w:r>
    </w:p>
    <w:p w14:paraId="56A41054" w14:textId="77777777" w:rsidR="00C3619A" w:rsidRDefault="00C3619A" w:rsidP="008E7BCD">
      <w:pPr>
        <w:tabs>
          <w:tab w:val="left" w:pos="720"/>
        </w:tabs>
        <w:ind w:left="720" w:hanging="720"/>
        <w:rPr>
          <w:bCs/>
          <w:sz w:val="22"/>
          <w:szCs w:val="22"/>
        </w:rPr>
      </w:pPr>
      <w:r w:rsidRPr="00B02C6F">
        <w:rPr>
          <w:bCs/>
          <w:sz w:val="22"/>
          <w:szCs w:val="22"/>
        </w:rPr>
        <w:t xml:space="preserve">    “</w:t>
      </w:r>
      <w:r>
        <w:rPr>
          <w:bCs/>
          <w:sz w:val="22"/>
          <w:szCs w:val="22"/>
        </w:rPr>
        <w:t>Persons as Religious Classics: Green, Tracy and the Theology of Bridge Concepts,” Comparative Religious Ethics Group, American Academy of Religion Annual Meeting (San Diego, CA), November 2007</w:t>
      </w:r>
    </w:p>
    <w:p w14:paraId="6F135D20" w14:textId="77777777" w:rsidR="00C3619A" w:rsidRPr="00F435DF" w:rsidRDefault="00C3619A" w:rsidP="008E7BCD">
      <w:pPr>
        <w:tabs>
          <w:tab w:val="left" w:pos="720"/>
        </w:tabs>
        <w:ind w:left="720" w:hanging="720"/>
        <w:rPr>
          <w:sz w:val="22"/>
          <w:szCs w:val="22"/>
        </w:rPr>
      </w:pPr>
      <w:r w:rsidRPr="00F435DF">
        <w:rPr>
          <w:bCs/>
          <w:sz w:val="22"/>
          <w:szCs w:val="22"/>
        </w:rPr>
        <w:t xml:space="preserve">   </w:t>
      </w:r>
      <w:r>
        <w:rPr>
          <w:bCs/>
          <w:sz w:val="22"/>
          <w:szCs w:val="22"/>
        </w:rPr>
        <w:t xml:space="preserve">  </w:t>
      </w:r>
      <w:r w:rsidRPr="00F435DF">
        <w:rPr>
          <w:sz w:val="22"/>
          <w:szCs w:val="22"/>
        </w:rPr>
        <w:t>“</w:t>
      </w:r>
      <w:r w:rsidRPr="00F435DF">
        <w:rPr>
          <w:iCs/>
          <w:color w:val="000000"/>
          <w:sz w:val="22"/>
          <w:szCs w:val="22"/>
        </w:rPr>
        <w:t>Bernard of Clairvaux on the Moral Pace of Conversion, Consideration, and Contemplation</w:t>
      </w:r>
      <w:r>
        <w:rPr>
          <w:iCs/>
          <w:color w:val="000000"/>
          <w:sz w:val="22"/>
          <w:szCs w:val="22"/>
        </w:rPr>
        <w:t>,</w:t>
      </w:r>
      <w:r w:rsidRPr="00F435DF">
        <w:rPr>
          <w:sz w:val="22"/>
          <w:szCs w:val="22"/>
        </w:rPr>
        <w:t>”</w:t>
      </w:r>
      <w:r>
        <w:rPr>
          <w:sz w:val="22"/>
          <w:szCs w:val="22"/>
        </w:rPr>
        <w:t xml:space="preserve"> Society of Christian Ethics Annual Meeting (Dallas, TX), January 2007</w:t>
      </w:r>
      <w:r w:rsidRPr="00F435DF">
        <w:rPr>
          <w:sz w:val="22"/>
          <w:szCs w:val="22"/>
        </w:rPr>
        <w:t xml:space="preserve"> </w:t>
      </w:r>
      <w:r w:rsidRPr="00F435DF">
        <w:rPr>
          <w:bCs/>
          <w:sz w:val="22"/>
          <w:szCs w:val="22"/>
        </w:rPr>
        <w:t xml:space="preserve"> </w:t>
      </w:r>
    </w:p>
    <w:p w14:paraId="54E88312" w14:textId="77777777" w:rsidR="00C3619A" w:rsidRPr="00BC1CD9" w:rsidRDefault="00C3619A" w:rsidP="00BC1CD9">
      <w:pPr>
        <w:tabs>
          <w:tab w:val="left" w:pos="720"/>
        </w:tabs>
        <w:ind w:left="720" w:hanging="720"/>
        <w:rPr>
          <w:sz w:val="22"/>
          <w:szCs w:val="22"/>
        </w:rPr>
      </w:pPr>
      <w:r w:rsidRPr="00FF0179">
        <w:t xml:space="preserve">    </w:t>
      </w:r>
      <w:r w:rsidRPr="00FE587A">
        <w:rPr>
          <w:sz w:val="22"/>
          <w:szCs w:val="22"/>
        </w:rPr>
        <w:t>“Catholic Moral Theology and Inter-religious Dialogue: In What Sense is Comparison a Vocation in the Church?” New Wine</w:t>
      </w:r>
      <w:r>
        <w:rPr>
          <w:sz w:val="22"/>
          <w:szCs w:val="22"/>
        </w:rPr>
        <w:t>,</w:t>
      </w:r>
      <w:r w:rsidRPr="00FE587A">
        <w:rPr>
          <w:sz w:val="22"/>
          <w:szCs w:val="22"/>
        </w:rPr>
        <w:t xml:space="preserve"> New Wineskins Symposium, University of Notre Dame, July 27-30, 2006 </w:t>
      </w:r>
      <w:r w:rsidRPr="00FE587A">
        <w:rPr>
          <w:bCs/>
          <w:sz w:val="22"/>
          <w:szCs w:val="22"/>
        </w:rPr>
        <w:t xml:space="preserve"> </w:t>
      </w:r>
    </w:p>
    <w:p w14:paraId="76F9197C" w14:textId="77777777" w:rsidR="00C3619A" w:rsidRDefault="00C3619A" w:rsidP="00FE587A">
      <w:pPr>
        <w:tabs>
          <w:tab w:val="left" w:pos="720"/>
        </w:tabs>
        <w:ind w:left="720" w:hanging="720"/>
        <w:rPr>
          <w:bCs/>
          <w:sz w:val="22"/>
          <w:szCs w:val="22"/>
        </w:rPr>
      </w:pPr>
      <w:r w:rsidRPr="00FE587A">
        <w:rPr>
          <w:bCs/>
          <w:sz w:val="22"/>
          <w:szCs w:val="22"/>
        </w:rPr>
        <w:t xml:space="preserve">    </w:t>
      </w:r>
      <w:r w:rsidRPr="00FE587A">
        <w:rPr>
          <w:sz w:val="22"/>
          <w:szCs w:val="22"/>
        </w:rPr>
        <w:t>“Time of Creation, Order of History: Resources for Environmental Ethics in Bonaventure’s Moral Theology</w:t>
      </w:r>
      <w:r>
        <w:rPr>
          <w:sz w:val="22"/>
          <w:szCs w:val="22"/>
        </w:rPr>
        <w:t>,</w:t>
      </w:r>
      <w:r w:rsidRPr="00FE587A">
        <w:rPr>
          <w:sz w:val="22"/>
          <w:szCs w:val="22"/>
        </w:rPr>
        <w:t>”</w:t>
      </w:r>
      <w:r>
        <w:rPr>
          <w:sz w:val="22"/>
          <w:szCs w:val="22"/>
        </w:rPr>
        <w:t xml:space="preserve"> </w:t>
      </w:r>
      <w:r w:rsidRPr="00FE587A">
        <w:rPr>
          <w:sz w:val="22"/>
          <w:szCs w:val="22"/>
        </w:rPr>
        <w:t>Catholic Theological Ethics in the World Church</w:t>
      </w:r>
      <w:r>
        <w:rPr>
          <w:sz w:val="22"/>
          <w:szCs w:val="22"/>
        </w:rPr>
        <w:t xml:space="preserve"> (</w:t>
      </w:r>
      <w:r w:rsidRPr="00FE587A">
        <w:rPr>
          <w:sz w:val="22"/>
          <w:szCs w:val="22"/>
        </w:rPr>
        <w:t>Padua, Italy</w:t>
      </w:r>
      <w:r>
        <w:rPr>
          <w:sz w:val="22"/>
          <w:szCs w:val="22"/>
        </w:rPr>
        <w:t>)</w:t>
      </w:r>
      <w:r w:rsidRPr="00FE587A">
        <w:rPr>
          <w:sz w:val="22"/>
          <w:szCs w:val="22"/>
        </w:rPr>
        <w:t>,</w:t>
      </w:r>
      <w:r w:rsidRPr="00FE587A">
        <w:rPr>
          <w:bCs/>
          <w:sz w:val="22"/>
          <w:szCs w:val="22"/>
        </w:rPr>
        <w:t xml:space="preserve"> July 8-11, 2006    </w:t>
      </w:r>
    </w:p>
    <w:p w14:paraId="4D53A2FB" w14:textId="77777777" w:rsidR="00C3619A" w:rsidRPr="00FE587A" w:rsidRDefault="00C3619A" w:rsidP="00BC1CD9">
      <w:pPr>
        <w:tabs>
          <w:tab w:val="left" w:pos="720"/>
        </w:tabs>
        <w:ind w:left="720" w:hanging="720"/>
        <w:rPr>
          <w:sz w:val="22"/>
          <w:szCs w:val="22"/>
        </w:rPr>
      </w:pPr>
      <w:r>
        <w:rPr>
          <w:sz w:val="22"/>
          <w:szCs w:val="22"/>
        </w:rPr>
        <w:t xml:space="preserve">    </w:t>
      </w:r>
      <w:r w:rsidRPr="00FE587A">
        <w:rPr>
          <w:sz w:val="22"/>
          <w:szCs w:val="22"/>
        </w:rPr>
        <w:t xml:space="preserve">“Unity and Disassembly: Moral Aesthetics in Edwards </w:t>
      </w:r>
      <w:r>
        <w:rPr>
          <w:sz w:val="22"/>
          <w:szCs w:val="22"/>
        </w:rPr>
        <w:t>and</w:t>
      </w:r>
      <w:r w:rsidRPr="00FE587A">
        <w:rPr>
          <w:sz w:val="22"/>
          <w:szCs w:val="22"/>
        </w:rPr>
        <w:t xml:space="preserve"> Buddhaghosa” (with Joyce S. Shin), “Ae</w:t>
      </w:r>
      <w:r>
        <w:rPr>
          <w:sz w:val="22"/>
          <w:szCs w:val="22"/>
        </w:rPr>
        <w:t>s</w:t>
      </w:r>
      <w:r w:rsidRPr="00FE587A">
        <w:rPr>
          <w:sz w:val="22"/>
          <w:szCs w:val="22"/>
        </w:rPr>
        <w:t>the</w:t>
      </w:r>
      <w:r>
        <w:rPr>
          <w:sz w:val="22"/>
          <w:szCs w:val="22"/>
        </w:rPr>
        <w:t>t</w:t>
      </w:r>
      <w:r w:rsidRPr="00FE587A">
        <w:rPr>
          <w:sz w:val="22"/>
          <w:szCs w:val="22"/>
        </w:rPr>
        <w:t>i</w:t>
      </w:r>
      <w:r>
        <w:rPr>
          <w:sz w:val="22"/>
          <w:szCs w:val="22"/>
        </w:rPr>
        <w:t>c</w:t>
      </w:r>
      <w:r w:rsidRPr="00FE587A">
        <w:rPr>
          <w:sz w:val="22"/>
          <w:szCs w:val="22"/>
        </w:rPr>
        <w:t>s and the Moral Life</w:t>
      </w:r>
      <w:r>
        <w:rPr>
          <w:sz w:val="22"/>
          <w:szCs w:val="22"/>
        </w:rPr>
        <w:t>,</w:t>
      </w:r>
      <w:r w:rsidRPr="00FE587A">
        <w:rPr>
          <w:sz w:val="22"/>
          <w:szCs w:val="22"/>
        </w:rPr>
        <w:t>” University of Chicag</w:t>
      </w:r>
      <w:r>
        <w:rPr>
          <w:sz w:val="22"/>
          <w:szCs w:val="22"/>
        </w:rPr>
        <w:t>o</w:t>
      </w:r>
      <w:r w:rsidRPr="00FE587A">
        <w:rPr>
          <w:sz w:val="22"/>
          <w:szCs w:val="22"/>
        </w:rPr>
        <w:t xml:space="preserve"> Div</w:t>
      </w:r>
      <w:r>
        <w:rPr>
          <w:sz w:val="22"/>
          <w:szCs w:val="22"/>
        </w:rPr>
        <w:t>ini</w:t>
      </w:r>
      <w:r w:rsidRPr="00FE587A">
        <w:rPr>
          <w:sz w:val="22"/>
          <w:szCs w:val="22"/>
        </w:rPr>
        <w:t>ty School, March 4, 2006</w:t>
      </w:r>
    </w:p>
    <w:p w14:paraId="1CA0579E" w14:textId="77777777" w:rsidR="00C3619A" w:rsidRPr="00F8181C" w:rsidRDefault="00C3619A" w:rsidP="00070825">
      <w:pPr>
        <w:tabs>
          <w:tab w:val="left" w:pos="720"/>
        </w:tabs>
        <w:ind w:left="720" w:right="396" w:hanging="720"/>
        <w:rPr>
          <w:sz w:val="22"/>
          <w:szCs w:val="22"/>
        </w:rPr>
      </w:pPr>
      <w:r w:rsidRPr="00F8181C">
        <w:rPr>
          <w:sz w:val="22"/>
          <w:szCs w:val="22"/>
        </w:rPr>
        <w:t xml:space="preserve">    “Creation, Resurrection, and Medi</w:t>
      </w:r>
      <w:r>
        <w:rPr>
          <w:sz w:val="22"/>
          <w:szCs w:val="22"/>
        </w:rPr>
        <w:t>t</w:t>
      </w:r>
      <w:r w:rsidRPr="00F8181C">
        <w:rPr>
          <w:sz w:val="22"/>
          <w:szCs w:val="22"/>
        </w:rPr>
        <w:t xml:space="preserve">ation on the Body: Perspectives from Buddhaghosa’s </w:t>
      </w:r>
      <w:r w:rsidRPr="00F8181C">
        <w:rPr>
          <w:i/>
          <w:sz w:val="22"/>
          <w:szCs w:val="22"/>
        </w:rPr>
        <w:t>Path of Purification</w:t>
      </w:r>
      <w:r>
        <w:rPr>
          <w:sz w:val="22"/>
          <w:szCs w:val="22"/>
        </w:rPr>
        <w:t>”, Comparative Theology Group, The Catholic Theological Society of America Annual Meeting (St. Louis, MO), June 2005</w:t>
      </w:r>
    </w:p>
    <w:p w14:paraId="4E4E1978" w14:textId="77777777" w:rsidR="00C3619A" w:rsidRDefault="00C3619A" w:rsidP="00070825">
      <w:pPr>
        <w:tabs>
          <w:tab w:val="left" w:pos="720"/>
        </w:tabs>
        <w:ind w:left="720" w:right="396" w:hanging="720"/>
        <w:rPr>
          <w:sz w:val="22"/>
        </w:rPr>
      </w:pPr>
      <w:r>
        <w:rPr>
          <w:sz w:val="22"/>
        </w:rPr>
        <w:t xml:space="preserve">    “Bonaventure on Moral Motivation: Exemplarity and the Case of Voluntary Poverty”, Society of Christian Ethics Annual Meeting (Miami, FL), January 2005 </w:t>
      </w:r>
    </w:p>
    <w:p w14:paraId="2533FEF7" w14:textId="77777777" w:rsidR="00C3619A" w:rsidRDefault="00C3619A" w:rsidP="00070825">
      <w:pPr>
        <w:tabs>
          <w:tab w:val="left" w:pos="720"/>
        </w:tabs>
        <w:ind w:left="720" w:right="396" w:hanging="720"/>
        <w:rPr>
          <w:sz w:val="22"/>
        </w:rPr>
      </w:pPr>
      <w:r>
        <w:rPr>
          <w:sz w:val="22"/>
        </w:rPr>
        <w:t xml:space="preserve">    “An Assessment of </w:t>
      </w:r>
      <w:r w:rsidRPr="008F3066">
        <w:rPr>
          <w:i/>
          <w:sz w:val="22"/>
        </w:rPr>
        <w:t>A Companion to Religious Ethics</w:t>
      </w:r>
      <w:r>
        <w:rPr>
          <w:sz w:val="22"/>
        </w:rPr>
        <w:t>”, panel discussion, American Academy of Religion Annual Meeting (San Antonio, TX), November 2004</w:t>
      </w:r>
    </w:p>
    <w:p w14:paraId="56C9128F" w14:textId="77777777" w:rsidR="00C3619A" w:rsidRDefault="00C3619A">
      <w:pPr>
        <w:tabs>
          <w:tab w:val="left" w:pos="720"/>
        </w:tabs>
        <w:ind w:left="720" w:right="396" w:hanging="720"/>
        <w:rPr>
          <w:sz w:val="22"/>
        </w:rPr>
      </w:pPr>
      <w:r>
        <w:rPr>
          <w:i/>
          <w:iCs/>
          <w:sz w:val="22"/>
        </w:rPr>
        <w:t xml:space="preserve">    </w:t>
      </w:r>
      <w:r>
        <w:rPr>
          <w:sz w:val="22"/>
        </w:rPr>
        <w:t>“Sacrament as an Ethical and Comparative Category in the Theology of St. Bonaventure”, Midwest Regional American Academy of Religion Annual Meeting (Chicago, IL), April 2003</w:t>
      </w:r>
    </w:p>
    <w:p w14:paraId="7AD9E711" w14:textId="77777777" w:rsidR="009E17FD" w:rsidRDefault="009E17FD" w:rsidP="00491330">
      <w:pPr>
        <w:tabs>
          <w:tab w:val="left" w:pos="2160"/>
        </w:tabs>
        <w:ind w:right="396"/>
        <w:rPr>
          <w:sz w:val="22"/>
          <w:u w:val="single"/>
        </w:rPr>
      </w:pPr>
    </w:p>
    <w:p w14:paraId="14825F54" w14:textId="77777777" w:rsidR="00C3619A" w:rsidRPr="00BC1CD9" w:rsidRDefault="00C3619A" w:rsidP="00491330">
      <w:pPr>
        <w:tabs>
          <w:tab w:val="left" w:pos="2160"/>
        </w:tabs>
        <w:ind w:right="396"/>
        <w:rPr>
          <w:sz w:val="22"/>
        </w:rPr>
      </w:pPr>
      <w:r w:rsidRPr="00BC1CD9">
        <w:rPr>
          <w:sz w:val="22"/>
          <w:u w:val="single"/>
        </w:rPr>
        <w:t>Popular Presentations</w:t>
      </w:r>
      <w:r w:rsidRPr="00BC1CD9">
        <w:rPr>
          <w:sz w:val="22"/>
        </w:rPr>
        <w:t>:</w:t>
      </w:r>
    </w:p>
    <w:p w14:paraId="5C36F20D" w14:textId="0E7D2335" w:rsidR="00431A95" w:rsidRPr="00361CBE" w:rsidRDefault="00361CBE" w:rsidP="00361CBE">
      <w:pPr>
        <w:ind w:left="720" w:hanging="720"/>
        <w:rPr>
          <w:sz w:val="22"/>
          <w:szCs w:val="22"/>
        </w:rPr>
      </w:pPr>
      <w:r>
        <w:rPr>
          <w:sz w:val="22"/>
          <w:szCs w:val="22"/>
        </w:rPr>
        <w:t xml:space="preserve">    </w:t>
      </w:r>
      <w:r w:rsidR="00431A95" w:rsidRPr="00361CBE">
        <w:rPr>
          <w:sz w:val="22"/>
          <w:szCs w:val="22"/>
        </w:rPr>
        <w:t>“Safety and Mercy:</w:t>
      </w:r>
      <w:r>
        <w:rPr>
          <w:sz w:val="22"/>
          <w:szCs w:val="22"/>
        </w:rPr>
        <w:t xml:space="preserve"> </w:t>
      </w:r>
      <w:r w:rsidR="00431A95" w:rsidRPr="00361CBE">
        <w:rPr>
          <w:sz w:val="22"/>
          <w:szCs w:val="22"/>
        </w:rPr>
        <w:t>Challenges and Opportunities for the Education of Young People During the Abuse Crisis,</w:t>
      </w:r>
      <w:r>
        <w:rPr>
          <w:sz w:val="22"/>
          <w:szCs w:val="22"/>
        </w:rPr>
        <w:t>”</w:t>
      </w:r>
      <w:r w:rsidR="00431A95" w:rsidRPr="00361CBE">
        <w:rPr>
          <w:sz w:val="22"/>
          <w:szCs w:val="22"/>
        </w:rPr>
        <w:t xml:space="preserve"> presentation at conference </w:t>
      </w:r>
      <w:r>
        <w:rPr>
          <w:sz w:val="22"/>
          <w:szCs w:val="22"/>
        </w:rPr>
        <w:t xml:space="preserve">on </w:t>
      </w:r>
      <w:r w:rsidR="00431A95" w:rsidRPr="00361CBE">
        <w:rPr>
          <w:sz w:val="22"/>
          <w:szCs w:val="22"/>
        </w:rPr>
        <w:t>“Accountabil</w:t>
      </w:r>
      <w:r>
        <w:rPr>
          <w:sz w:val="22"/>
          <w:szCs w:val="22"/>
        </w:rPr>
        <w:t>i</w:t>
      </w:r>
      <w:r w:rsidR="00431A95" w:rsidRPr="00361CBE">
        <w:rPr>
          <w:sz w:val="22"/>
          <w:szCs w:val="22"/>
        </w:rPr>
        <w:t>ty, Healing, and Trust</w:t>
      </w:r>
      <w:r>
        <w:rPr>
          <w:sz w:val="22"/>
          <w:szCs w:val="22"/>
        </w:rPr>
        <w:t>: Conversations in Theology, Psychology, and Law for the Life of the Church</w:t>
      </w:r>
      <w:r w:rsidR="00431A95" w:rsidRPr="00361CBE">
        <w:rPr>
          <w:sz w:val="22"/>
          <w:szCs w:val="22"/>
        </w:rPr>
        <w:t>,</w:t>
      </w:r>
      <w:r>
        <w:rPr>
          <w:sz w:val="22"/>
          <w:szCs w:val="22"/>
        </w:rPr>
        <w:t>”</w:t>
      </w:r>
      <w:r w:rsidR="00431A95" w:rsidRPr="00361CBE">
        <w:rPr>
          <w:sz w:val="22"/>
          <w:szCs w:val="22"/>
        </w:rPr>
        <w:t xml:space="preserve"> University</w:t>
      </w:r>
      <w:r>
        <w:rPr>
          <w:sz w:val="22"/>
          <w:szCs w:val="22"/>
        </w:rPr>
        <w:t xml:space="preserve"> </w:t>
      </w:r>
      <w:r w:rsidR="00431A95" w:rsidRPr="00361CBE">
        <w:rPr>
          <w:sz w:val="22"/>
          <w:szCs w:val="22"/>
        </w:rPr>
        <w:t>of Notre Dame, March 4, 2022</w:t>
      </w:r>
    </w:p>
    <w:p w14:paraId="4F407312" w14:textId="06DD949F" w:rsidR="008007E5" w:rsidRPr="007D4350" w:rsidRDefault="00431A95" w:rsidP="00EA4AE6">
      <w:pPr>
        <w:ind w:left="720" w:hanging="720"/>
        <w:rPr>
          <w:sz w:val="22"/>
          <w:szCs w:val="22"/>
        </w:rPr>
      </w:pPr>
      <w:r>
        <w:rPr>
          <w:sz w:val="22"/>
          <w:szCs w:val="22"/>
        </w:rPr>
        <w:t xml:space="preserve">    </w:t>
      </w:r>
      <w:r w:rsidR="008007E5" w:rsidRPr="007D4350">
        <w:rPr>
          <w:sz w:val="22"/>
          <w:szCs w:val="22"/>
        </w:rPr>
        <w:t>“Love and Accounting: A Christian Virtue Ethics Approach to Work and Social Justice at Home and in the Professions</w:t>
      </w:r>
      <w:r w:rsidR="00EA4AE6" w:rsidRPr="007D4350">
        <w:rPr>
          <w:sz w:val="22"/>
          <w:szCs w:val="22"/>
        </w:rPr>
        <w:t>,”</w:t>
      </w:r>
      <w:r w:rsidR="008007E5" w:rsidRPr="007D4350">
        <w:rPr>
          <w:sz w:val="22"/>
          <w:szCs w:val="22"/>
        </w:rPr>
        <w:t xml:space="preserve"> Deloitte Scholars Colloquium, Mendoza Coll</w:t>
      </w:r>
      <w:r w:rsidR="00EA4AE6" w:rsidRPr="007D4350">
        <w:rPr>
          <w:sz w:val="22"/>
          <w:szCs w:val="22"/>
        </w:rPr>
        <w:t>e</w:t>
      </w:r>
      <w:r w:rsidR="008007E5" w:rsidRPr="007D4350">
        <w:rPr>
          <w:sz w:val="22"/>
          <w:szCs w:val="22"/>
        </w:rPr>
        <w:t>ge of B</w:t>
      </w:r>
      <w:r w:rsidR="00EA4AE6" w:rsidRPr="007D4350">
        <w:rPr>
          <w:sz w:val="22"/>
          <w:szCs w:val="22"/>
        </w:rPr>
        <w:t>u</w:t>
      </w:r>
      <w:r w:rsidR="008007E5" w:rsidRPr="007D4350">
        <w:rPr>
          <w:sz w:val="22"/>
          <w:szCs w:val="22"/>
        </w:rPr>
        <w:t>s</w:t>
      </w:r>
      <w:r w:rsidR="00EA4AE6" w:rsidRPr="007D4350">
        <w:rPr>
          <w:sz w:val="22"/>
          <w:szCs w:val="22"/>
        </w:rPr>
        <w:t>in</w:t>
      </w:r>
      <w:r w:rsidR="008007E5" w:rsidRPr="007D4350">
        <w:rPr>
          <w:sz w:val="22"/>
          <w:szCs w:val="22"/>
        </w:rPr>
        <w:t>ess, No</w:t>
      </w:r>
      <w:r w:rsidR="00EA4AE6" w:rsidRPr="007D4350">
        <w:rPr>
          <w:sz w:val="22"/>
          <w:szCs w:val="22"/>
        </w:rPr>
        <w:t>v</w:t>
      </w:r>
      <w:r w:rsidR="008007E5" w:rsidRPr="007D4350">
        <w:rPr>
          <w:sz w:val="22"/>
          <w:szCs w:val="22"/>
        </w:rPr>
        <w:t>ember 2</w:t>
      </w:r>
      <w:r w:rsidR="00EA4AE6" w:rsidRPr="007D4350">
        <w:rPr>
          <w:sz w:val="22"/>
          <w:szCs w:val="22"/>
        </w:rPr>
        <w:t>, 2021</w:t>
      </w:r>
    </w:p>
    <w:p w14:paraId="688FDF92" w14:textId="3CF0E4DF" w:rsidR="00C3619A" w:rsidRDefault="008007E5" w:rsidP="00BC1CD9">
      <w:pPr>
        <w:tabs>
          <w:tab w:val="left" w:pos="720"/>
        </w:tabs>
        <w:ind w:left="720" w:hanging="720"/>
        <w:rPr>
          <w:bCs/>
          <w:sz w:val="22"/>
          <w:szCs w:val="22"/>
        </w:rPr>
      </w:pPr>
      <w:r w:rsidRPr="007D4350">
        <w:rPr>
          <w:bCs/>
          <w:sz w:val="22"/>
          <w:szCs w:val="22"/>
        </w:rPr>
        <w:t xml:space="preserve">    </w:t>
      </w:r>
      <w:r w:rsidR="00C3619A" w:rsidRPr="007D4350">
        <w:rPr>
          <w:bCs/>
          <w:sz w:val="22"/>
          <w:szCs w:val="22"/>
        </w:rPr>
        <w:t>“The Challenge and Promise of Healthy Academic Community: Lessons from Holy Cross Spirituality”</w:t>
      </w:r>
      <w:r w:rsidR="007D4350" w:rsidRPr="007D4350">
        <w:rPr>
          <w:bCs/>
          <w:sz w:val="22"/>
          <w:szCs w:val="22"/>
        </w:rPr>
        <w:t xml:space="preserve"> (and lecture</w:t>
      </w:r>
      <w:r w:rsidR="00BE2060">
        <w:rPr>
          <w:bCs/>
          <w:sz w:val="22"/>
          <w:szCs w:val="22"/>
        </w:rPr>
        <w:t>s</w:t>
      </w:r>
      <w:r w:rsidR="007D4350" w:rsidRPr="007D4350">
        <w:rPr>
          <w:bCs/>
          <w:sz w:val="22"/>
          <w:szCs w:val="22"/>
        </w:rPr>
        <w:t xml:space="preserve"> on related topics)</w:t>
      </w:r>
      <w:r w:rsidR="00C3619A" w:rsidRPr="007D4350">
        <w:rPr>
          <w:bCs/>
          <w:sz w:val="22"/>
          <w:szCs w:val="22"/>
        </w:rPr>
        <w:t xml:space="preserve"> </w:t>
      </w:r>
      <w:r w:rsidR="00471EDC" w:rsidRPr="007D4350">
        <w:rPr>
          <w:bCs/>
          <w:sz w:val="22"/>
          <w:szCs w:val="22"/>
        </w:rPr>
        <w:t xml:space="preserve">bi-annual presentations since 2013 on various topics in </w:t>
      </w:r>
      <w:r w:rsidR="004A51E1" w:rsidRPr="007D4350">
        <w:rPr>
          <w:bCs/>
          <w:sz w:val="22"/>
          <w:szCs w:val="22"/>
        </w:rPr>
        <w:t>Holy Cross history, spirituality, and philosophy of education</w:t>
      </w:r>
      <w:r w:rsidR="00471EDC" w:rsidRPr="007D4350">
        <w:rPr>
          <w:bCs/>
          <w:sz w:val="22"/>
          <w:szCs w:val="22"/>
        </w:rPr>
        <w:t>, University of Notre Dame</w:t>
      </w:r>
    </w:p>
    <w:p w14:paraId="7280DDDF" w14:textId="77777777" w:rsidR="00C3619A" w:rsidRDefault="00C3619A" w:rsidP="00BC1CD9">
      <w:pPr>
        <w:tabs>
          <w:tab w:val="left" w:pos="720"/>
        </w:tabs>
        <w:ind w:left="720" w:hanging="720"/>
        <w:rPr>
          <w:bCs/>
          <w:sz w:val="22"/>
          <w:szCs w:val="22"/>
        </w:rPr>
      </w:pPr>
      <w:r>
        <w:rPr>
          <w:bCs/>
          <w:sz w:val="22"/>
          <w:szCs w:val="22"/>
        </w:rPr>
        <w:t xml:space="preserve">     “Theology and Justice at Work: Virtue in the Business Professions,” presentation to </w:t>
      </w:r>
      <w:r w:rsidR="00471EDC">
        <w:rPr>
          <w:bCs/>
          <w:sz w:val="22"/>
          <w:szCs w:val="22"/>
        </w:rPr>
        <w:t xml:space="preserve">University of Notre Dame </w:t>
      </w:r>
      <w:r>
        <w:rPr>
          <w:bCs/>
          <w:sz w:val="22"/>
          <w:szCs w:val="22"/>
        </w:rPr>
        <w:t>Mendoza College of Business MBA student retreat, January 21, 2011)</w:t>
      </w:r>
    </w:p>
    <w:p w14:paraId="54CC9B30" w14:textId="77777777" w:rsidR="00C3619A" w:rsidRDefault="00C3619A" w:rsidP="00BC1CD9">
      <w:pPr>
        <w:tabs>
          <w:tab w:val="left" w:pos="720"/>
        </w:tabs>
        <w:ind w:left="720" w:hanging="720"/>
        <w:rPr>
          <w:bCs/>
          <w:sz w:val="22"/>
          <w:szCs w:val="22"/>
        </w:rPr>
      </w:pPr>
      <w:r>
        <w:rPr>
          <w:bCs/>
          <w:sz w:val="22"/>
          <w:szCs w:val="22"/>
        </w:rPr>
        <w:t xml:space="preserve">     “Buddhism, Ethics and Democracy,” panel discussion for “Free Burma Awareness Day”, University of Notre Dame, October 19, 2007</w:t>
      </w:r>
    </w:p>
    <w:p w14:paraId="486A5EEC" w14:textId="77777777" w:rsidR="00C3619A" w:rsidRPr="00FF0179" w:rsidRDefault="00C3619A" w:rsidP="00A308AA">
      <w:pPr>
        <w:tabs>
          <w:tab w:val="left" w:pos="720"/>
        </w:tabs>
        <w:ind w:left="720" w:hanging="720"/>
        <w:rPr>
          <w:sz w:val="22"/>
          <w:szCs w:val="22"/>
        </w:rPr>
      </w:pPr>
      <w:r w:rsidRPr="00CD200D">
        <w:rPr>
          <w:sz w:val="22"/>
          <w:szCs w:val="22"/>
        </w:rPr>
        <w:t xml:space="preserve">    </w:t>
      </w:r>
      <w:r w:rsidRPr="00FF0179">
        <w:rPr>
          <w:sz w:val="22"/>
          <w:szCs w:val="22"/>
        </w:rPr>
        <w:t>“Freedom on the Internet and the Ethical Responsibility of IT Companies in China</w:t>
      </w:r>
      <w:r>
        <w:rPr>
          <w:sz w:val="22"/>
          <w:szCs w:val="22"/>
        </w:rPr>
        <w:t>,</w:t>
      </w:r>
      <w:r w:rsidRPr="00FF0179">
        <w:rPr>
          <w:sz w:val="22"/>
          <w:szCs w:val="22"/>
        </w:rPr>
        <w:t>” Berges Lecture Series in Business Ethics panel discussion</w:t>
      </w:r>
      <w:r>
        <w:rPr>
          <w:sz w:val="22"/>
          <w:szCs w:val="22"/>
        </w:rPr>
        <w:t>, University of Notre Dame,</w:t>
      </w:r>
      <w:r w:rsidRPr="00FF0179">
        <w:rPr>
          <w:sz w:val="22"/>
          <w:szCs w:val="22"/>
        </w:rPr>
        <w:t xml:space="preserve"> September 5, 2006</w:t>
      </w:r>
    </w:p>
    <w:p w14:paraId="33C85F73" w14:textId="77777777" w:rsidR="00C3619A" w:rsidRPr="00CD200D" w:rsidRDefault="00C3619A" w:rsidP="00BC1CD9">
      <w:pPr>
        <w:tabs>
          <w:tab w:val="left" w:pos="720"/>
        </w:tabs>
        <w:ind w:left="720" w:hanging="720"/>
        <w:rPr>
          <w:sz w:val="22"/>
          <w:szCs w:val="22"/>
        </w:rPr>
      </w:pPr>
      <w:r>
        <w:rPr>
          <w:sz w:val="22"/>
          <w:szCs w:val="22"/>
        </w:rPr>
        <w:t xml:space="preserve">    </w:t>
      </w:r>
      <w:r w:rsidRPr="00CD200D">
        <w:rPr>
          <w:sz w:val="22"/>
          <w:szCs w:val="22"/>
        </w:rPr>
        <w:t>“A Responsibility Beyond Profit? Examining the Duty to Protect the Inherent Value of Work and Promote Social Justice”</w:t>
      </w:r>
      <w:r>
        <w:rPr>
          <w:sz w:val="22"/>
          <w:szCs w:val="22"/>
        </w:rPr>
        <w:t xml:space="preserve">, panel discussion, University of Notre Dame, </w:t>
      </w:r>
      <w:r w:rsidRPr="00CD200D">
        <w:rPr>
          <w:sz w:val="22"/>
          <w:szCs w:val="22"/>
        </w:rPr>
        <w:t>March 27, 2006</w:t>
      </w:r>
    </w:p>
    <w:p w14:paraId="71FDB6D6" w14:textId="77777777" w:rsidR="00C3619A" w:rsidRDefault="00C3619A"/>
    <w:p w14:paraId="2D5C13C6" w14:textId="77777777" w:rsidR="00C3619A" w:rsidRPr="006A250C" w:rsidRDefault="00C3619A">
      <w:pPr>
        <w:pStyle w:val="Heading9"/>
        <w:rPr>
          <w:rFonts w:ascii="Times New Roman" w:hAnsi="Times New Roman"/>
          <w:b w:val="0"/>
          <w:i/>
          <w:iCs/>
          <w:sz w:val="22"/>
          <w:szCs w:val="22"/>
        </w:rPr>
      </w:pPr>
      <w:r>
        <w:rPr>
          <w:rFonts w:ascii="Times New Roman" w:hAnsi="Times New Roman"/>
          <w:sz w:val="22"/>
        </w:rPr>
        <w:t>SERVICE TO PROFESSIONAL SOCIETIES</w:t>
      </w:r>
    </w:p>
    <w:p w14:paraId="5A9DCA9B" w14:textId="77777777" w:rsidR="007D4350" w:rsidRPr="00490AD9" w:rsidRDefault="007D4350" w:rsidP="007D4350">
      <w:pPr>
        <w:ind w:left="2160" w:right="720" w:hanging="1995"/>
        <w:rPr>
          <w:i/>
          <w:sz w:val="22"/>
          <w:szCs w:val="22"/>
        </w:rPr>
      </w:pPr>
      <w:r w:rsidRPr="00490AD9">
        <w:rPr>
          <w:i/>
          <w:sz w:val="22"/>
          <w:szCs w:val="22"/>
        </w:rPr>
        <w:t>2021-present</w:t>
      </w:r>
      <w:r w:rsidRPr="00490AD9">
        <w:rPr>
          <w:i/>
          <w:sz w:val="22"/>
          <w:szCs w:val="22"/>
        </w:rPr>
        <w:tab/>
      </w:r>
      <w:r w:rsidRPr="00490AD9">
        <w:rPr>
          <w:b/>
          <w:bCs/>
          <w:i/>
          <w:sz w:val="22"/>
          <w:szCs w:val="22"/>
        </w:rPr>
        <w:t>Associate Editor</w:t>
      </w:r>
      <w:r w:rsidRPr="00490AD9">
        <w:rPr>
          <w:i/>
          <w:sz w:val="22"/>
          <w:szCs w:val="22"/>
        </w:rPr>
        <w:t xml:space="preserve">, Journal of Religious Ethics </w:t>
      </w:r>
    </w:p>
    <w:p w14:paraId="789E9802" w14:textId="0680CA6C" w:rsidR="004F0205" w:rsidRPr="00490AD9" w:rsidRDefault="004F0205" w:rsidP="004F0205">
      <w:pPr>
        <w:ind w:left="2160" w:right="720" w:hanging="1995"/>
        <w:rPr>
          <w:i/>
          <w:sz w:val="22"/>
          <w:szCs w:val="22"/>
        </w:rPr>
      </w:pPr>
      <w:r w:rsidRPr="00490AD9">
        <w:rPr>
          <w:i/>
          <w:sz w:val="22"/>
          <w:szCs w:val="22"/>
        </w:rPr>
        <w:t>2023-persent</w:t>
      </w:r>
      <w:r w:rsidRPr="00490AD9">
        <w:rPr>
          <w:i/>
          <w:sz w:val="22"/>
          <w:szCs w:val="22"/>
        </w:rPr>
        <w:tab/>
      </w:r>
      <w:r w:rsidRPr="00490AD9">
        <w:rPr>
          <w:b/>
          <w:i/>
          <w:sz w:val="22"/>
          <w:szCs w:val="22"/>
        </w:rPr>
        <w:t>Co-Convener</w:t>
      </w:r>
      <w:r w:rsidRPr="00490AD9">
        <w:rPr>
          <w:sz w:val="22"/>
          <w:szCs w:val="22"/>
        </w:rPr>
        <w:t>, Business Ethics Interest Group, Society of Christian Ethics</w:t>
      </w:r>
    </w:p>
    <w:p w14:paraId="406F594A" w14:textId="63CADD74" w:rsidR="004A51E1" w:rsidRDefault="004A51E1" w:rsidP="004A51E1">
      <w:pPr>
        <w:ind w:left="2160" w:right="720" w:hanging="1995"/>
        <w:rPr>
          <w:i/>
          <w:sz w:val="22"/>
          <w:szCs w:val="22"/>
        </w:rPr>
      </w:pPr>
      <w:r w:rsidRPr="00490AD9">
        <w:rPr>
          <w:i/>
          <w:sz w:val="22"/>
          <w:szCs w:val="22"/>
        </w:rPr>
        <w:t>2018-persent</w:t>
      </w:r>
      <w:r w:rsidRPr="00490AD9">
        <w:rPr>
          <w:i/>
          <w:sz w:val="22"/>
          <w:szCs w:val="22"/>
        </w:rPr>
        <w:tab/>
      </w:r>
      <w:r w:rsidRPr="00490AD9">
        <w:rPr>
          <w:b/>
          <w:i/>
          <w:sz w:val="22"/>
          <w:szCs w:val="22"/>
        </w:rPr>
        <w:t>Co-Convener</w:t>
      </w:r>
      <w:r w:rsidRPr="00490AD9">
        <w:rPr>
          <w:sz w:val="22"/>
          <w:szCs w:val="22"/>
        </w:rPr>
        <w:t>, Contemplative Ethics Interest Group, Society of Christian Ethics</w:t>
      </w:r>
    </w:p>
    <w:p w14:paraId="0AC134DE" w14:textId="61518369" w:rsidR="00F13C59" w:rsidRDefault="00DD11B5" w:rsidP="00AD1675">
      <w:pPr>
        <w:ind w:left="2160" w:right="720" w:hanging="1995"/>
        <w:rPr>
          <w:sz w:val="22"/>
          <w:szCs w:val="22"/>
        </w:rPr>
      </w:pPr>
      <w:r>
        <w:rPr>
          <w:i/>
          <w:sz w:val="22"/>
          <w:szCs w:val="22"/>
        </w:rPr>
        <w:t>2017-</w:t>
      </w:r>
      <w:r w:rsidR="00F13C59">
        <w:rPr>
          <w:i/>
          <w:sz w:val="22"/>
          <w:szCs w:val="22"/>
        </w:rPr>
        <w:t>20</w:t>
      </w:r>
      <w:r w:rsidR="007D4350">
        <w:rPr>
          <w:i/>
          <w:sz w:val="22"/>
          <w:szCs w:val="22"/>
        </w:rPr>
        <w:t>22</w:t>
      </w:r>
      <w:r w:rsidR="00F13C59">
        <w:rPr>
          <w:i/>
          <w:sz w:val="22"/>
          <w:szCs w:val="22"/>
        </w:rPr>
        <w:tab/>
      </w:r>
      <w:r w:rsidR="00F13C59" w:rsidRPr="00DD3162">
        <w:rPr>
          <w:b/>
          <w:i/>
          <w:sz w:val="22"/>
          <w:szCs w:val="22"/>
        </w:rPr>
        <w:t>Co-Convener</w:t>
      </w:r>
      <w:r w:rsidR="00F13C59" w:rsidRPr="00DD3162">
        <w:rPr>
          <w:sz w:val="22"/>
          <w:szCs w:val="22"/>
        </w:rPr>
        <w:t>, Moral Theory Interest Group, Society of Christian Ethics</w:t>
      </w:r>
    </w:p>
    <w:p w14:paraId="3115D8FA" w14:textId="6525BBD0" w:rsidR="002A598F" w:rsidRDefault="002A598F" w:rsidP="00AD1675">
      <w:pPr>
        <w:ind w:left="2160" w:right="720" w:hanging="1995"/>
        <w:rPr>
          <w:i/>
          <w:sz w:val="22"/>
          <w:szCs w:val="22"/>
        </w:rPr>
      </w:pPr>
      <w:r>
        <w:rPr>
          <w:i/>
          <w:sz w:val="22"/>
          <w:szCs w:val="22"/>
        </w:rPr>
        <w:t>2015-</w:t>
      </w:r>
      <w:r w:rsidR="008007E5">
        <w:rPr>
          <w:i/>
          <w:sz w:val="22"/>
          <w:szCs w:val="22"/>
        </w:rPr>
        <w:t>2021</w:t>
      </w:r>
      <w:r>
        <w:rPr>
          <w:i/>
          <w:sz w:val="22"/>
          <w:szCs w:val="22"/>
        </w:rPr>
        <w:tab/>
      </w:r>
      <w:r w:rsidRPr="002A598F">
        <w:rPr>
          <w:b/>
          <w:i/>
          <w:sz w:val="22"/>
          <w:szCs w:val="22"/>
        </w:rPr>
        <w:t>Editorial Board</w:t>
      </w:r>
      <w:r>
        <w:rPr>
          <w:i/>
          <w:sz w:val="22"/>
          <w:szCs w:val="22"/>
        </w:rPr>
        <w:t>, Journal of Religious Ethics</w:t>
      </w:r>
    </w:p>
    <w:p w14:paraId="2E31CEBB" w14:textId="77777777" w:rsidR="006A250C" w:rsidRPr="006A250C" w:rsidRDefault="006A250C" w:rsidP="00AD1675">
      <w:pPr>
        <w:ind w:left="2160" w:right="720" w:hanging="1995"/>
        <w:rPr>
          <w:i/>
          <w:sz w:val="22"/>
          <w:szCs w:val="22"/>
        </w:rPr>
      </w:pPr>
      <w:r w:rsidRPr="006A250C">
        <w:rPr>
          <w:i/>
          <w:sz w:val="22"/>
          <w:szCs w:val="22"/>
        </w:rPr>
        <w:t>201</w:t>
      </w:r>
      <w:r w:rsidR="00702D65">
        <w:rPr>
          <w:i/>
          <w:sz w:val="22"/>
          <w:szCs w:val="22"/>
        </w:rPr>
        <w:t>5</w:t>
      </w:r>
      <w:r w:rsidRPr="006A250C">
        <w:rPr>
          <w:i/>
          <w:sz w:val="22"/>
          <w:szCs w:val="22"/>
        </w:rPr>
        <w:t>-</w:t>
      </w:r>
      <w:r w:rsidR="002D32DD">
        <w:rPr>
          <w:i/>
          <w:sz w:val="22"/>
          <w:szCs w:val="22"/>
        </w:rPr>
        <w:t>2017</w:t>
      </w:r>
      <w:r w:rsidRPr="006A250C">
        <w:rPr>
          <w:i/>
          <w:sz w:val="22"/>
          <w:szCs w:val="22"/>
        </w:rPr>
        <w:tab/>
      </w:r>
      <w:r w:rsidRPr="006A250C">
        <w:rPr>
          <w:b/>
          <w:i/>
          <w:sz w:val="22"/>
          <w:szCs w:val="22"/>
        </w:rPr>
        <w:t>Selection Committee</w:t>
      </w:r>
      <w:r w:rsidRPr="006A250C">
        <w:rPr>
          <w:i/>
          <w:sz w:val="22"/>
          <w:szCs w:val="22"/>
        </w:rPr>
        <w:t xml:space="preserve">, </w:t>
      </w:r>
      <w:r w:rsidRPr="006A250C">
        <w:rPr>
          <w:bCs/>
          <w:sz w:val="22"/>
          <w:szCs w:val="22"/>
          <w:shd w:val="clear" w:color="auto" w:fill="FFFFFF"/>
        </w:rPr>
        <w:t>Catherine Mowry LaCugna Award for New Scholars, Catholic Theological Society of America</w:t>
      </w:r>
    </w:p>
    <w:p w14:paraId="47D4A297" w14:textId="77777777" w:rsidR="00C3619A" w:rsidRPr="00AD1675" w:rsidRDefault="00C3619A" w:rsidP="00AD1675">
      <w:pPr>
        <w:ind w:left="2160" w:right="720" w:hanging="1995"/>
        <w:rPr>
          <w:sz w:val="22"/>
        </w:rPr>
      </w:pPr>
      <w:r>
        <w:rPr>
          <w:i/>
          <w:sz w:val="22"/>
        </w:rPr>
        <w:t>2011-2013</w:t>
      </w:r>
      <w:r>
        <w:rPr>
          <w:i/>
          <w:sz w:val="22"/>
        </w:rPr>
        <w:tab/>
      </w:r>
      <w:r w:rsidRPr="00AD1675">
        <w:rPr>
          <w:b/>
          <w:i/>
          <w:sz w:val="22"/>
        </w:rPr>
        <w:t>Steering Committee</w:t>
      </w:r>
      <w:r w:rsidRPr="00AD1675">
        <w:rPr>
          <w:sz w:val="22"/>
        </w:rPr>
        <w:t>, Comparative Theology Group, American Academy of Religion</w:t>
      </w:r>
    </w:p>
    <w:p w14:paraId="436E5FB6" w14:textId="77777777" w:rsidR="00C3619A" w:rsidRDefault="00C3619A" w:rsidP="006A14D3">
      <w:pPr>
        <w:ind w:left="2160" w:right="720" w:hanging="1995"/>
        <w:rPr>
          <w:i/>
          <w:sz w:val="22"/>
        </w:rPr>
      </w:pPr>
      <w:r>
        <w:rPr>
          <w:i/>
          <w:sz w:val="22"/>
        </w:rPr>
        <w:t>2009-2012</w:t>
      </w:r>
      <w:r>
        <w:rPr>
          <w:i/>
          <w:sz w:val="22"/>
        </w:rPr>
        <w:tab/>
      </w:r>
      <w:r w:rsidRPr="0067118F">
        <w:rPr>
          <w:b/>
          <w:i/>
          <w:sz w:val="22"/>
        </w:rPr>
        <w:t>Steering Committee</w:t>
      </w:r>
      <w:r w:rsidRPr="0067118F">
        <w:rPr>
          <w:sz w:val="22"/>
        </w:rPr>
        <w:t>, Comparativ</w:t>
      </w:r>
      <w:r>
        <w:rPr>
          <w:sz w:val="22"/>
        </w:rPr>
        <w:t>e</w:t>
      </w:r>
      <w:r w:rsidRPr="0067118F">
        <w:rPr>
          <w:sz w:val="22"/>
        </w:rPr>
        <w:t xml:space="preserve"> Theology Group</w:t>
      </w:r>
      <w:r>
        <w:rPr>
          <w:sz w:val="22"/>
        </w:rPr>
        <w:t>, Catholic Theological Society of America</w:t>
      </w:r>
    </w:p>
    <w:p w14:paraId="7C5A8F52" w14:textId="77777777" w:rsidR="00C3619A" w:rsidRDefault="00C3619A" w:rsidP="00D759C7">
      <w:pPr>
        <w:ind w:left="2160" w:right="720" w:hanging="1995"/>
        <w:rPr>
          <w:sz w:val="22"/>
        </w:rPr>
      </w:pPr>
      <w:r>
        <w:rPr>
          <w:i/>
          <w:sz w:val="22"/>
        </w:rPr>
        <w:t>2007-2012</w:t>
      </w:r>
      <w:r>
        <w:rPr>
          <w:i/>
          <w:sz w:val="22"/>
        </w:rPr>
        <w:tab/>
      </w:r>
      <w:r w:rsidRPr="00152A81">
        <w:rPr>
          <w:b/>
          <w:i/>
          <w:sz w:val="22"/>
        </w:rPr>
        <w:t>Co-Director</w:t>
      </w:r>
      <w:r>
        <w:rPr>
          <w:b/>
          <w:i/>
          <w:sz w:val="22"/>
        </w:rPr>
        <w:t xml:space="preserve"> and Treasurer</w:t>
      </w:r>
      <w:r>
        <w:rPr>
          <w:i/>
          <w:sz w:val="22"/>
        </w:rPr>
        <w:t xml:space="preserve">, </w:t>
      </w:r>
      <w:r w:rsidRPr="00152A81">
        <w:rPr>
          <w:sz w:val="22"/>
        </w:rPr>
        <w:t xml:space="preserve">New Wine, New Wineskins </w:t>
      </w:r>
      <w:r>
        <w:rPr>
          <w:sz w:val="22"/>
        </w:rPr>
        <w:t xml:space="preserve">Annual </w:t>
      </w:r>
      <w:r w:rsidRPr="00152A81">
        <w:rPr>
          <w:sz w:val="22"/>
        </w:rPr>
        <w:t>Symposium in Catholic Moral Theology</w:t>
      </w:r>
      <w:r>
        <w:rPr>
          <w:sz w:val="22"/>
        </w:rPr>
        <w:t>, University of Notre Dame</w:t>
      </w:r>
    </w:p>
    <w:p w14:paraId="650800E2" w14:textId="77777777" w:rsidR="00C3619A" w:rsidRDefault="00C3619A" w:rsidP="00EC595E">
      <w:pPr>
        <w:ind w:right="720"/>
        <w:rPr>
          <w:b/>
          <w:sz w:val="22"/>
          <w:szCs w:val="22"/>
        </w:rPr>
      </w:pPr>
    </w:p>
    <w:p w14:paraId="7F16BD42" w14:textId="77777777" w:rsidR="00C3619A" w:rsidRDefault="00C3619A" w:rsidP="00A77E64">
      <w:pPr>
        <w:pStyle w:val="Title"/>
        <w:jc w:val="left"/>
        <w:rPr>
          <w:sz w:val="22"/>
        </w:rPr>
      </w:pPr>
      <w:r>
        <w:rPr>
          <w:sz w:val="22"/>
        </w:rPr>
        <w:t>PROFESSIONAL MEMBERSHIPS</w:t>
      </w:r>
    </w:p>
    <w:p w14:paraId="04053411" w14:textId="65833F57" w:rsidR="00D51207" w:rsidRDefault="00C3619A" w:rsidP="00D51207">
      <w:pPr>
        <w:pStyle w:val="Title"/>
        <w:jc w:val="left"/>
        <w:rPr>
          <w:b w:val="0"/>
          <w:bCs w:val="0"/>
          <w:sz w:val="22"/>
        </w:rPr>
      </w:pPr>
      <w:r>
        <w:rPr>
          <w:b w:val="0"/>
          <w:bCs w:val="0"/>
          <w:sz w:val="22"/>
        </w:rPr>
        <w:t xml:space="preserve">   </w:t>
      </w:r>
      <w:r w:rsidR="00D51207">
        <w:rPr>
          <w:b w:val="0"/>
          <w:bCs w:val="0"/>
          <w:sz w:val="22"/>
        </w:rPr>
        <w:t xml:space="preserve"> Society of Christian Ethics, 2002-present</w:t>
      </w:r>
    </w:p>
    <w:p w14:paraId="7721CA43" w14:textId="452C8CE5" w:rsidR="00F528A4" w:rsidRDefault="00F528A4" w:rsidP="00D51207">
      <w:pPr>
        <w:pStyle w:val="Title"/>
        <w:jc w:val="left"/>
        <w:rPr>
          <w:b w:val="0"/>
          <w:bCs w:val="0"/>
          <w:sz w:val="22"/>
        </w:rPr>
      </w:pPr>
      <w:r>
        <w:rPr>
          <w:b w:val="0"/>
          <w:bCs w:val="0"/>
          <w:sz w:val="22"/>
        </w:rPr>
        <w:t xml:space="preserve">    Academy of Catholic Theology, 2023-present</w:t>
      </w:r>
    </w:p>
    <w:p w14:paraId="2667810B" w14:textId="4FA2F0E5" w:rsidR="00CE645F" w:rsidRDefault="00D51207" w:rsidP="00A77E64">
      <w:pPr>
        <w:pStyle w:val="Title"/>
        <w:jc w:val="left"/>
        <w:rPr>
          <w:b w:val="0"/>
          <w:bCs w:val="0"/>
          <w:sz w:val="22"/>
        </w:rPr>
      </w:pPr>
      <w:r>
        <w:rPr>
          <w:b w:val="0"/>
          <w:bCs w:val="0"/>
          <w:sz w:val="22"/>
        </w:rPr>
        <w:t xml:space="preserve">    </w:t>
      </w:r>
      <w:r w:rsidR="00CE645F">
        <w:rPr>
          <w:b w:val="0"/>
          <w:bCs w:val="0"/>
          <w:sz w:val="22"/>
        </w:rPr>
        <w:t>Catholic Theological Society of America, 2005-</w:t>
      </w:r>
      <w:r w:rsidR="008007E5">
        <w:rPr>
          <w:b w:val="0"/>
          <w:bCs w:val="0"/>
          <w:sz w:val="22"/>
        </w:rPr>
        <w:t>2020</w:t>
      </w:r>
    </w:p>
    <w:p w14:paraId="63233993" w14:textId="39006632" w:rsidR="00C3619A" w:rsidRDefault="00C3619A" w:rsidP="00A77E64">
      <w:pPr>
        <w:pStyle w:val="Title"/>
        <w:jc w:val="left"/>
        <w:rPr>
          <w:b w:val="0"/>
          <w:bCs w:val="0"/>
          <w:sz w:val="22"/>
        </w:rPr>
      </w:pPr>
      <w:r>
        <w:t xml:space="preserve">   </w:t>
      </w:r>
      <w:r w:rsidR="00D51207">
        <w:t xml:space="preserve"> </w:t>
      </w:r>
      <w:r>
        <w:rPr>
          <w:b w:val="0"/>
          <w:bCs w:val="0"/>
          <w:sz w:val="22"/>
        </w:rPr>
        <w:t>American Academy of Religion, 2001-</w:t>
      </w:r>
      <w:r w:rsidR="008007E5">
        <w:rPr>
          <w:b w:val="0"/>
          <w:bCs w:val="0"/>
          <w:sz w:val="22"/>
        </w:rPr>
        <w:t>2020</w:t>
      </w:r>
    </w:p>
    <w:p w14:paraId="14F62AE8" w14:textId="5F5D604F" w:rsidR="00AE20BE" w:rsidRPr="006E6226" w:rsidRDefault="00AE20BE" w:rsidP="00AE20BE">
      <w:pPr>
        <w:pStyle w:val="Title"/>
        <w:jc w:val="left"/>
        <w:rPr>
          <w:b w:val="0"/>
          <w:bCs w:val="0"/>
          <w:sz w:val="22"/>
        </w:rPr>
      </w:pPr>
      <w:r>
        <w:rPr>
          <w:b w:val="0"/>
          <w:bCs w:val="0"/>
          <w:sz w:val="22"/>
        </w:rPr>
        <w:t xml:space="preserve">   </w:t>
      </w:r>
      <w:r w:rsidR="00D51207">
        <w:rPr>
          <w:b w:val="0"/>
          <w:bCs w:val="0"/>
          <w:sz w:val="22"/>
        </w:rPr>
        <w:t xml:space="preserve"> </w:t>
      </w:r>
      <w:r>
        <w:rPr>
          <w:b w:val="0"/>
          <w:bCs w:val="0"/>
          <w:sz w:val="22"/>
        </w:rPr>
        <w:t xml:space="preserve">Certified Public Accountant (Illinois, 1999) </w:t>
      </w:r>
    </w:p>
    <w:p w14:paraId="02F019AF" w14:textId="77777777" w:rsidR="00C3619A" w:rsidRDefault="00C3619A" w:rsidP="00A77E64">
      <w:pPr>
        <w:ind w:right="720"/>
        <w:rPr>
          <w:b/>
          <w:sz w:val="22"/>
          <w:szCs w:val="22"/>
        </w:rPr>
      </w:pPr>
    </w:p>
    <w:p w14:paraId="5015F11E" w14:textId="77777777" w:rsidR="00C3619A" w:rsidRPr="00380279" w:rsidRDefault="00C3619A" w:rsidP="00A77E64">
      <w:pPr>
        <w:ind w:right="720"/>
        <w:rPr>
          <w:b/>
          <w:sz w:val="22"/>
          <w:szCs w:val="22"/>
        </w:rPr>
      </w:pPr>
      <w:r>
        <w:rPr>
          <w:b/>
          <w:sz w:val="22"/>
          <w:szCs w:val="22"/>
        </w:rPr>
        <w:t>OTHER CONTRIBUTIONS</w:t>
      </w:r>
    </w:p>
    <w:p w14:paraId="74CFDB9F" w14:textId="0D4FF0F9" w:rsidR="002C03C4" w:rsidRPr="00490AD9" w:rsidRDefault="002C03C4" w:rsidP="00765C81">
      <w:pPr>
        <w:ind w:left="2160" w:right="720" w:hanging="1995"/>
        <w:rPr>
          <w:i/>
          <w:sz w:val="22"/>
        </w:rPr>
      </w:pPr>
      <w:r w:rsidRPr="00490AD9">
        <w:rPr>
          <w:i/>
          <w:sz w:val="22"/>
        </w:rPr>
        <w:t xml:space="preserve">2018 – present </w:t>
      </w:r>
      <w:r w:rsidRPr="00490AD9">
        <w:rPr>
          <w:i/>
          <w:sz w:val="22"/>
        </w:rPr>
        <w:tab/>
      </w:r>
      <w:r w:rsidRPr="00490AD9">
        <w:rPr>
          <w:b/>
          <w:i/>
          <w:sz w:val="22"/>
        </w:rPr>
        <w:t>Co-editor</w:t>
      </w:r>
      <w:r w:rsidRPr="00490AD9">
        <w:rPr>
          <w:i/>
          <w:sz w:val="22"/>
        </w:rPr>
        <w:t xml:space="preserve"> (with Paulinus Odozor)</w:t>
      </w:r>
      <w:r w:rsidR="00471EDC" w:rsidRPr="00490AD9">
        <w:rPr>
          <w:i/>
          <w:sz w:val="22"/>
        </w:rPr>
        <w:t>,</w:t>
      </w:r>
      <w:r w:rsidRPr="00490AD9">
        <w:rPr>
          <w:i/>
          <w:sz w:val="22"/>
        </w:rPr>
        <w:t xml:space="preserve"> African Christian Theology</w:t>
      </w:r>
      <w:r w:rsidRPr="00490AD9">
        <w:rPr>
          <w:iCs/>
          <w:sz w:val="22"/>
        </w:rPr>
        <w:t xml:space="preserve"> book series </w:t>
      </w:r>
      <w:r w:rsidRPr="00490AD9">
        <w:rPr>
          <w:sz w:val="22"/>
        </w:rPr>
        <w:t>(University of Notre Dame Press)</w:t>
      </w:r>
    </w:p>
    <w:p w14:paraId="65295DCB" w14:textId="77777777" w:rsidR="00C3619A" w:rsidRDefault="00C3619A" w:rsidP="00765C81">
      <w:pPr>
        <w:ind w:left="2160" w:right="720" w:hanging="1995"/>
        <w:rPr>
          <w:i/>
          <w:sz w:val="22"/>
        </w:rPr>
      </w:pPr>
      <w:r w:rsidRPr="00490AD9">
        <w:rPr>
          <w:i/>
          <w:sz w:val="22"/>
        </w:rPr>
        <w:t xml:space="preserve">2011 – </w:t>
      </w:r>
      <w:r w:rsidR="00360F3C" w:rsidRPr="00490AD9">
        <w:rPr>
          <w:i/>
          <w:sz w:val="22"/>
        </w:rPr>
        <w:t>2015</w:t>
      </w:r>
      <w:r>
        <w:rPr>
          <w:i/>
          <w:sz w:val="22"/>
        </w:rPr>
        <w:tab/>
      </w:r>
      <w:r w:rsidRPr="00A308AA">
        <w:rPr>
          <w:b/>
          <w:i/>
          <w:sz w:val="22"/>
        </w:rPr>
        <w:t>Project Advisor</w:t>
      </w:r>
      <w:r>
        <w:rPr>
          <w:i/>
          <w:sz w:val="22"/>
        </w:rPr>
        <w:t xml:space="preserve">, Major Works in Comparative Religious Ethics </w:t>
      </w:r>
      <w:r w:rsidRPr="00A308AA">
        <w:rPr>
          <w:sz w:val="22"/>
        </w:rPr>
        <w:t>(Routledge Press)</w:t>
      </w:r>
      <w:r>
        <w:rPr>
          <w:i/>
          <w:sz w:val="22"/>
        </w:rPr>
        <w:t xml:space="preserve"> </w:t>
      </w:r>
    </w:p>
    <w:p w14:paraId="7F001879" w14:textId="7041E4FF" w:rsidR="00C3619A" w:rsidRPr="007018A4" w:rsidRDefault="00C3619A" w:rsidP="007018A4">
      <w:pPr>
        <w:ind w:left="2160" w:hanging="2000"/>
        <w:rPr>
          <w:sz w:val="22"/>
          <w:szCs w:val="22"/>
        </w:rPr>
      </w:pPr>
      <w:r>
        <w:rPr>
          <w:i/>
          <w:sz w:val="22"/>
        </w:rPr>
        <w:t>200</w:t>
      </w:r>
      <w:r w:rsidR="007018A4">
        <w:rPr>
          <w:i/>
          <w:sz w:val="22"/>
        </w:rPr>
        <w:t>6</w:t>
      </w:r>
      <w:r>
        <w:rPr>
          <w:i/>
          <w:sz w:val="22"/>
        </w:rPr>
        <w:t xml:space="preserve"> – present</w:t>
      </w:r>
      <w:r>
        <w:rPr>
          <w:i/>
          <w:sz w:val="22"/>
        </w:rPr>
        <w:tab/>
      </w:r>
      <w:r w:rsidRPr="00380279">
        <w:rPr>
          <w:b/>
          <w:i/>
          <w:sz w:val="22"/>
        </w:rPr>
        <w:t>Manuscript Reviewer</w:t>
      </w:r>
      <w:r w:rsidRPr="00152A81">
        <w:rPr>
          <w:sz w:val="22"/>
        </w:rPr>
        <w:t xml:space="preserve">, </w:t>
      </w:r>
      <w:r w:rsidR="00BE2060">
        <w:rPr>
          <w:sz w:val="22"/>
        </w:rPr>
        <w:t>Cambri</w:t>
      </w:r>
      <w:r w:rsidR="007018A4">
        <w:rPr>
          <w:sz w:val="22"/>
        </w:rPr>
        <w:t>d</w:t>
      </w:r>
      <w:r w:rsidR="00BE2060">
        <w:rPr>
          <w:sz w:val="22"/>
        </w:rPr>
        <w:t>ge University Press, Columbia University</w:t>
      </w:r>
      <w:r w:rsidR="007018A4">
        <w:rPr>
          <w:sz w:val="22"/>
        </w:rPr>
        <w:t xml:space="preserve"> </w:t>
      </w:r>
      <w:r w:rsidR="00BE2060">
        <w:rPr>
          <w:sz w:val="22"/>
        </w:rPr>
        <w:t>Pr</w:t>
      </w:r>
      <w:r w:rsidR="00BE2060" w:rsidRPr="007018A4">
        <w:rPr>
          <w:sz w:val="22"/>
          <w:szCs w:val="22"/>
        </w:rPr>
        <w:t xml:space="preserve">ess, </w:t>
      </w:r>
      <w:r w:rsidR="007018A4" w:rsidRPr="007018A4">
        <w:rPr>
          <w:sz w:val="22"/>
          <w:szCs w:val="22"/>
          <w:shd w:val="clear" w:color="auto" w:fill="FFFFFF"/>
        </w:rPr>
        <w:t>Palgrave Macmillan</w:t>
      </w:r>
      <w:r w:rsidR="007018A4">
        <w:rPr>
          <w:sz w:val="22"/>
        </w:rPr>
        <w:t xml:space="preserve">, </w:t>
      </w:r>
      <w:r>
        <w:rPr>
          <w:sz w:val="22"/>
        </w:rPr>
        <w:t>Wiley-Blackwell Publishers</w:t>
      </w:r>
    </w:p>
    <w:p w14:paraId="43DD585D" w14:textId="77777777" w:rsidR="00C3619A" w:rsidRDefault="00C3619A" w:rsidP="00152A81">
      <w:pPr>
        <w:ind w:left="2160" w:right="720" w:hanging="1995"/>
        <w:rPr>
          <w:b/>
          <w:sz w:val="22"/>
        </w:rPr>
      </w:pPr>
      <w:r w:rsidRPr="00656F85">
        <w:rPr>
          <w:i/>
          <w:sz w:val="22"/>
        </w:rPr>
        <w:t xml:space="preserve">2005 – </w:t>
      </w:r>
      <w:r>
        <w:rPr>
          <w:i/>
          <w:sz w:val="22"/>
        </w:rPr>
        <w:t>2013</w:t>
      </w:r>
      <w:r>
        <w:rPr>
          <w:b/>
          <w:i/>
          <w:sz w:val="22"/>
        </w:rPr>
        <w:tab/>
        <w:t>Alumni Council</w:t>
      </w:r>
      <w:r w:rsidRPr="00152A81">
        <w:rPr>
          <w:i/>
          <w:sz w:val="22"/>
        </w:rPr>
        <w:t xml:space="preserve">, </w:t>
      </w:r>
      <w:r w:rsidRPr="00152A81">
        <w:rPr>
          <w:sz w:val="22"/>
        </w:rPr>
        <w:t>University of Chicago Divinity School</w:t>
      </w:r>
    </w:p>
    <w:p w14:paraId="1D93CF0A" w14:textId="77777777" w:rsidR="00C3619A" w:rsidRDefault="00C3619A" w:rsidP="00152A81">
      <w:pPr>
        <w:ind w:left="2160" w:right="720" w:hanging="1995"/>
        <w:rPr>
          <w:bCs/>
          <w:sz w:val="22"/>
        </w:rPr>
      </w:pPr>
      <w:r>
        <w:rPr>
          <w:i/>
          <w:sz w:val="22"/>
        </w:rPr>
        <w:t>2000 – 2005</w:t>
      </w:r>
      <w:r>
        <w:rPr>
          <w:i/>
          <w:sz w:val="22"/>
        </w:rPr>
        <w:tab/>
      </w:r>
      <w:r>
        <w:rPr>
          <w:b/>
          <w:i/>
          <w:sz w:val="22"/>
        </w:rPr>
        <w:t xml:space="preserve">Project Assistant and Contributor, </w:t>
      </w:r>
      <w:r w:rsidRPr="00152A81">
        <w:rPr>
          <w:i/>
          <w:sz w:val="22"/>
        </w:rPr>
        <w:t xml:space="preserve">The Blackwell Companion to Religious Ethics, </w:t>
      </w:r>
      <w:r>
        <w:rPr>
          <w:bCs/>
          <w:sz w:val="22"/>
        </w:rPr>
        <w:t>William Schweiker, ed. (Oxford: Blackwell Publishers, 2005)</w:t>
      </w:r>
    </w:p>
    <w:p w14:paraId="4A7A71A6" w14:textId="77777777" w:rsidR="00C3619A" w:rsidRDefault="00C3619A" w:rsidP="00152A81">
      <w:pPr>
        <w:ind w:left="2160" w:right="720" w:hanging="1995"/>
        <w:rPr>
          <w:i/>
          <w:sz w:val="22"/>
        </w:rPr>
      </w:pPr>
      <w:r>
        <w:rPr>
          <w:i/>
          <w:sz w:val="22"/>
        </w:rPr>
        <w:t>2003 – 2005</w:t>
      </w:r>
      <w:r>
        <w:rPr>
          <w:i/>
          <w:sz w:val="22"/>
        </w:rPr>
        <w:tab/>
      </w:r>
      <w:r w:rsidRPr="000C2530">
        <w:rPr>
          <w:b/>
          <w:i/>
          <w:sz w:val="22"/>
        </w:rPr>
        <w:t>Co-editor</w:t>
      </w:r>
      <w:r>
        <w:rPr>
          <w:i/>
          <w:sz w:val="22"/>
        </w:rPr>
        <w:t xml:space="preserve"> (with Don S. Browning), </w:t>
      </w:r>
      <w:r w:rsidRPr="00152A81">
        <w:rPr>
          <w:sz w:val="22"/>
        </w:rPr>
        <w:t>Religion, Marriage and Family Series</w:t>
      </w:r>
      <w:r>
        <w:rPr>
          <w:i/>
          <w:sz w:val="22"/>
        </w:rPr>
        <w:t xml:space="preserve"> </w:t>
      </w:r>
      <w:r w:rsidRPr="000C2530">
        <w:rPr>
          <w:sz w:val="22"/>
        </w:rPr>
        <w:t>(William B. Eerdmans Publishing)</w:t>
      </w:r>
    </w:p>
    <w:p w14:paraId="5666BDED" w14:textId="77777777" w:rsidR="00C3619A" w:rsidRDefault="00C3619A" w:rsidP="00152A81">
      <w:pPr>
        <w:ind w:right="720"/>
        <w:rPr>
          <w:b/>
          <w:sz w:val="22"/>
        </w:rPr>
      </w:pPr>
      <w:r>
        <w:rPr>
          <w:i/>
          <w:sz w:val="22"/>
        </w:rPr>
        <w:t xml:space="preserve">   1999 – 2004</w:t>
      </w:r>
      <w:r>
        <w:rPr>
          <w:i/>
          <w:sz w:val="22"/>
        </w:rPr>
        <w:tab/>
      </w:r>
      <w:r>
        <w:rPr>
          <w:i/>
          <w:sz w:val="22"/>
        </w:rPr>
        <w:tab/>
      </w:r>
      <w:r>
        <w:rPr>
          <w:b/>
          <w:i/>
          <w:sz w:val="22"/>
        </w:rPr>
        <w:t>Project Coordinator</w:t>
      </w:r>
      <w:r>
        <w:rPr>
          <w:bCs/>
          <w:i/>
          <w:sz w:val="22"/>
        </w:rPr>
        <w:t>,</w:t>
      </w:r>
      <w:r w:rsidRPr="00152A81">
        <w:rPr>
          <w:bCs/>
          <w:sz w:val="22"/>
        </w:rPr>
        <w:t xml:space="preserve"> </w:t>
      </w:r>
      <w:r w:rsidRPr="00152A81">
        <w:rPr>
          <w:sz w:val="22"/>
        </w:rPr>
        <w:t>Religion, Culture and Family Project</w:t>
      </w:r>
      <w:r>
        <w:rPr>
          <w:sz w:val="22"/>
        </w:rPr>
        <w:t xml:space="preserve">, </w:t>
      </w:r>
    </w:p>
    <w:p w14:paraId="3E911805" w14:textId="77777777" w:rsidR="00C3619A" w:rsidRDefault="00C3619A" w:rsidP="00152A81">
      <w:pPr>
        <w:ind w:right="720"/>
        <w:rPr>
          <w:i/>
          <w:sz w:val="22"/>
        </w:rPr>
      </w:pPr>
      <w:r>
        <w:rPr>
          <w:b/>
          <w:sz w:val="22"/>
        </w:rPr>
        <w:t xml:space="preserve">   </w:t>
      </w:r>
      <w:r>
        <w:rPr>
          <w:i/>
          <w:sz w:val="22"/>
        </w:rPr>
        <w:tab/>
      </w:r>
      <w:r>
        <w:rPr>
          <w:i/>
          <w:sz w:val="22"/>
        </w:rPr>
        <w:tab/>
      </w:r>
      <w:r>
        <w:rPr>
          <w:i/>
          <w:sz w:val="22"/>
        </w:rPr>
        <w:tab/>
      </w:r>
      <w:r>
        <w:rPr>
          <w:bCs/>
          <w:sz w:val="22"/>
        </w:rPr>
        <w:t>University of Chicago Divinity School (Don S. Browning, Director)</w:t>
      </w:r>
    </w:p>
    <w:p w14:paraId="5F53595F" w14:textId="77777777" w:rsidR="00C3619A" w:rsidRDefault="00C3619A">
      <w:pPr>
        <w:pStyle w:val="Title"/>
        <w:jc w:val="left"/>
        <w:rPr>
          <w:sz w:val="22"/>
        </w:rPr>
      </w:pPr>
    </w:p>
    <w:p w14:paraId="1B987E63" w14:textId="77777777" w:rsidR="00C3619A" w:rsidRPr="006B735A" w:rsidRDefault="00C3619A" w:rsidP="00EC595E">
      <w:pPr>
        <w:ind w:right="720"/>
        <w:rPr>
          <w:i/>
          <w:iCs/>
          <w:sz w:val="22"/>
        </w:rPr>
      </w:pPr>
    </w:p>
    <w:sectPr w:rsidR="00C3619A" w:rsidRPr="006B735A" w:rsidSect="00245D20">
      <w:footerReference w:type="even" r:id="rId10"/>
      <w:footerReference w:type="default" r:id="rId11"/>
      <w:footerReference w:type="first" r:id="rId12"/>
      <w:pgSz w:w="12240" w:h="15840" w:code="1"/>
      <w:pgMar w:top="801" w:right="1440" w:bottom="90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16BEB" w14:textId="77777777" w:rsidR="002125FB" w:rsidRDefault="002125FB">
      <w:r>
        <w:separator/>
      </w:r>
    </w:p>
  </w:endnote>
  <w:endnote w:type="continuationSeparator" w:id="0">
    <w:p w14:paraId="1245F4F8" w14:textId="77777777" w:rsidR="002125FB" w:rsidRDefault="00212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BE7BE" w14:textId="77777777" w:rsidR="00C3619A" w:rsidRDefault="00C3619A">
    <w:pPr>
      <w:pStyle w:val="Footer"/>
      <w:framePr w:wrap="around" w:vAnchor="text" w:hAnchor="margin" w:xAlign="right" w:y="1"/>
      <w:rPr>
        <w:rStyle w:val="PageNumber"/>
      </w:rPr>
    </w:pPr>
    <w:r>
      <w:rPr>
        <w:rStyle w:val="PageNumber"/>
      </w:rPr>
      <w:t xml:space="preserve"> Clairmont </w:t>
    </w:r>
    <w:r>
      <w:rPr>
        <w:rStyle w:val="PageNumber"/>
      </w:rPr>
      <w:fldChar w:fldCharType="begin"/>
    </w:r>
    <w:r>
      <w:rPr>
        <w:rStyle w:val="PageNumber"/>
      </w:rPr>
      <w:instrText xml:space="preserve"> PAGE </w:instrText>
    </w:r>
    <w:r>
      <w:rPr>
        <w:rStyle w:val="PageNumber"/>
      </w:rPr>
      <w:fldChar w:fldCharType="separate"/>
    </w:r>
    <w:r w:rsidR="00B76A57">
      <w:rPr>
        <w:rStyle w:val="PageNumber"/>
        <w:noProof/>
      </w:rPr>
      <w:t>6</w:t>
    </w:r>
    <w:r>
      <w:rPr>
        <w:rStyle w:val="PageNumber"/>
      </w:rPr>
      <w:fldChar w:fldCharType="end"/>
    </w:r>
  </w:p>
  <w:p w14:paraId="1CD65338" w14:textId="77777777" w:rsidR="00C3619A" w:rsidRDefault="00C361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E2B3B" w14:textId="77777777" w:rsidR="00C3619A" w:rsidRDefault="00C3619A">
    <w:pPr>
      <w:pStyle w:val="Footer"/>
      <w:framePr w:wrap="around" w:vAnchor="text" w:hAnchor="margin" w:xAlign="right" w:y="1"/>
      <w:rPr>
        <w:rStyle w:val="PageNumber"/>
      </w:rPr>
    </w:pPr>
  </w:p>
  <w:p w14:paraId="4BCD62B4" w14:textId="77777777" w:rsidR="00C3619A" w:rsidRDefault="00C3619A" w:rsidP="00307924">
    <w:pPr>
      <w:pStyle w:val="Footer"/>
      <w:ind w:right="360"/>
      <w:jc w:val="right"/>
    </w:pPr>
    <w:r>
      <w:t xml:space="preserve">Clairmont </w:t>
    </w:r>
    <w:r>
      <w:rPr>
        <w:rStyle w:val="PageNumber"/>
      </w:rPr>
      <w:fldChar w:fldCharType="begin"/>
    </w:r>
    <w:r>
      <w:rPr>
        <w:rStyle w:val="PageNumber"/>
      </w:rPr>
      <w:instrText xml:space="preserve"> PAGE </w:instrText>
    </w:r>
    <w:r>
      <w:rPr>
        <w:rStyle w:val="PageNumber"/>
      </w:rPr>
      <w:fldChar w:fldCharType="separate"/>
    </w:r>
    <w:r w:rsidR="00B76A57">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002F1" w14:textId="77777777" w:rsidR="00C3619A" w:rsidRDefault="00C3619A" w:rsidP="00307924">
    <w:pPr>
      <w:pStyle w:val="Footer"/>
      <w:jc w:val="right"/>
    </w:pPr>
    <w:r>
      <w:t xml:space="preserve">Clairmont </w:t>
    </w:r>
    <w:r>
      <w:rPr>
        <w:rStyle w:val="PageNumber"/>
      </w:rPr>
      <w:fldChar w:fldCharType="begin"/>
    </w:r>
    <w:r>
      <w:rPr>
        <w:rStyle w:val="PageNumber"/>
      </w:rPr>
      <w:instrText xml:space="preserve"> PAGE </w:instrText>
    </w:r>
    <w:r>
      <w:rPr>
        <w:rStyle w:val="PageNumber"/>
      </w:rPr>
      <w:fldChar w:fldCharType="separate"/>
    </w:r>
    <w:r w:rsidR="0031094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A1DF6" w14:textId="77777777" w:rsidR="002125FB" w:rsidRDefault="002125FB">
      <w:r>
        <w:separator/>
      </w:r>
    </w:p>
  </w:footnote>
  <w:footnote w:type="continuationSeparator" w:id="0">
    <w:p w14:paraId="361C687D" w14:textId="77777777" w:rsidR="002125FB" w:rsidRDefault="002125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D340A"/>
    <w:multiLevelType w:val="hybridMultilevel"/>
    <w:tmpl w:val="BCB88786"/>
    <w:lvl w:ilvl="0" w:tplc="7D20A704">
      <w:start w:val="2003"/>
      <w:numFmt w:val="decimal"/>
      <w:lvlText w:val="%1"/>
      <w:lvlJc w:val="left"/>
      <w:pPr>
        <w:tabs>
          <w:tab w:val="num" w:pos="555"/>
        </w:tabs>
        <w:ind w:left="555" w:hanging="420"/>
      </w:pPr>
      <w:rPr>
        <w:rFonts w:cs="Times New Roman" w:hint="default"/>
      </w:rPr>
    </w:lvl>
    <w:lvl w:ilvl="1" w:tplc="04090019" w:tentative="1">
      <w:start w:val="1"/>
      <w:numFmt w:val="lowerLetter"/>
      <w:lvlText w:val="%2."/>
      <w:lvlJc w:val="left"/>
      <w:pPr>
        <w:tabs>
          <w:tab w:val="num" w:pos="1215"/>
        </w:tabs>
        <w:ind w:left="1215" w:hanging="360"/>
      </w:pPr>
      <w:rPr>
        <w:rFonts w:cs="Times New Roman"/>
      </w:rPr>
    </w:lvl>
    <w:lvl w:ilvl="2" w:tplc="0409001B" w:tentative="1">
      <w:start w:val="1"/>
      <w:numFmt w:val="lowerRoman"/>
      <w:lvlText w:val="%3."/>
      <w:lvlJc w:val="right"/>
      <w:pPr>
        <w:tabs>
          <w:tab w:val="num" w:pos="1935"/>
        </w:tabs>
        <w:ind w:left="1935" w:hanging="180"/>
      </w:pPr>
      <w:rPr>
        <w:rFonts w:cs="Times New Roman"/>
      </w:rPr>
    </w:lvl>
    <w:lvl w:ilvl="3" w:tplc="0409000F" w:tentative="1">
      <w:start w:val="1"/>
      <w:numFmt w:val="decimal"/>
      <w:lvlText w:val="%4."/>
      <w:lvlJc w:val="left"/>
      <w:pPr>
        <w:tabs>
          <w:tab w:val="num" w:pos="2655"/>
        </w:tabs>
        <w:ind w:left="2655" w:hanging="360"/>
      </w:pPr>
      <w:rPr>
        <w:rFonts w:cs="Times New Roman"/>
      </w:rPr>
    </w:lvl>
    <w:lvl w:ilvl="4" w:tplc="04090019" w:tentative="1">
      <w:start w:val="1"/>
      <w:numFmt w:val="lowerLetter"/>
      <w:lvlText w:val="%5."/>
      <w:lvlJc w:val="left"/>
      <w:pPr>
        <w:tabs>
          <w:tab w:val="num" w:pos="3375"/>
        </w:tabs>
        <w:ind w:left="3375" w:hanging="360"/>
      </w:pPr>
      <w:rPr>
        <w:rFonts w:cs="Times New Roman"/>
      </w:rPr>
    </w:lvl>
    <w:lvl w:ilvl="5" w:tplc="0409001B" w:tentative="1">
      <w:start w:val="1"/>
      <w:numFmt w:val="lowerRoman"/>
      <w:lvlText w:val="%6."/>
      <w:lvlJc w:val="right"/>
      <w:pPr>
        <w:tabs>
          <w:tab w:val="num" w:pos="4095"/>
        </w:tabs>
        <w:ind w:left="4095" w:hanging="180"/>
      </w:pPr>
      <w:rPr>
        <w:rFonts w:cs="Times New Roman"/>
      </w:rPr>
    </w:lvl>
    <w:lvl w:ilvl="6" w:tplc="0409000F" w:tentative="1">
      <w:start w:val="1"/>
      <w:numFmt w:val="decimal"/>
      <w:lvlText w:val="%7."/>
      <w:lvlJc w:val="left"/>
      <w:pPr>
        <w:tabs>
          <w:tab w:val="num" w:pos="4815"/>
        </w:tabs>
        <w:ind w:left="4815" w:hanging="360"/>
      </w:pPr>
      <w:rPr>
        <w:rFonts w:cs="Times New Roman"/>
      </w:rPr>
    </w:lvl>
    <w:lvl w:ilvl="7" w:tplc="04090019" w:tentative="1">
      <w:start w:val="1"/>
      <w:numFmt w:val="lowerLetter"/>
      <w:lvlText w:val="%8."/>
      <w:lvlJc w:val="left"/>
      <w:pPr>
        <w:tabs>
          <w:tab w:val="num" w:pos="5535"/>
        </w:tabs>
        <w:ind w:left="5535" w:hanging="360"/>
      </w:pPr>
      <w:rPr>
        <w:rFonts w:cs="Times New Roman"/>
      </w:rPr>
    </w:lvl>
    <w:lvl w:ilvl="8" w:tplc="0409001B" w:tentative="1">
      <w:start w:val="1"/>
      <w:numFmt w:val="lowerRoman"/>
      <w:lvlText w:val="%9."/>
      <w:lvlJc w:val="right"/>
      <w:pPr>
        <w:tabs>
          <w:tab w:val="num" w:pos="6255"/>
        </w:tabs>
        <w:ind w:left="6255" w:hanging="180"/>
      </w:pPr>
      <w:rPr>
        <w:rFonts w:cs="Times New Roman"/>
      </w:rPr>
    </w:lvl>
  </w:abstractNum>
  <w:abstractNum w:abstractNumId="1" w15:restartNumberingAfterBreak="0">
    <w:nsid w:val="297E0C8C"/>
    <w:multiLevelType w:val="hybridMultilevel"/>
    <w:tmpl w:val="1F64C734"/>
    <w:lvl w:ilvl="0" w:tplc="F97479D4">
      <w:start w:val="2002"/>
      <w:numFmt w:val="decimal"/>
      <w:lvlText w:val="%1"/>
      <w:lvlJc w:val="left"/>
      <w:pPr>
        <w:tabs>
          <w:tab w:val="num" w:pos="2160"/>
        </w:tabs>
        <w:ind w:left="2160" w:hanging="2025"/>
      </w:pPr>
      <w:rPr>
        <w:rFonts w:cs="Times New Roman" w:hint="default"/>
      </w:rPr>
    </w:lvl>
    <w:lvl w:ilvl="1" w:tplc="04090019">
      <w:start w:val="1"/>
      <w:numFmt w:val="lowerLetter"/>
      <w:lvlText w:val="%2."/>
      <w:lvlJc w:val="left"/>
      <w:pPr>
        <w:tabs>
          <w:tab w:val="num" w:pos="1215"/>
        </w:tabs>
        <w:ind w:left="1215" w:hanging="360"/>
      </w:pPr>
      <w:rPr>
        <w:rFonts w:cs="Times New Roman"/>
      </w:rPr>
    </w:lvl>
    <w:lvl w:ilvl="2" w:tplc="0409001B" w:tentative="1">
      <w:start w:val="1"/>
      <w:numFmt w:val="lowerRoman"/>
      <w:lvlText w:val="%3."/>
      <w:lvlJc w:val="right"/>
      <w:pPr>
        <w:tabs>
          <w:tab w:val="num" w:pos="1935"/>
        </w:tabs>
        <w:ind w:left="1935" w:hanging="180"/>
      </w:pPr>
      <w:rPr>
        <w:rFonts w:cs="Times New Roman"/>
      </w:rPr>
    </w:lvl>
    <w:lvl w:ilvl="3" w:tplc="0409000F" w:tentative="1">
      <w:start w:val="1"/>
      <w:numFmt w:val="decimal"/>
      <w:lvlText w:val="%4."/>
      <w:lvlJc w:val="left"/>
      <w:pPr>
        <w:tabs>
          <w:tab w:val="num" w:pos="2655"/>
        </w:tabs>
        <w:ind w:left="2655" w:hanging="360"/>
      </w:pPr>
      <w:rPr>
        <w:rFonts w:cs="Times New Roman"/>
      </w:rPr>
    </w:lvl>
    <w:lvl w:ilvl="4" w:tplc="04090019" w:tentative="1">
      <w:start w:val="1"/>
      <w:numFmt w:val="lowerLetter"/>
      <w:lvlText w:val="%5."/>
      <w:lvlJc w:val="left"/>
      <w:pPr>
        <w:tabs>
          <w:tab w:val="num" w:pos="3375"/>
        </w:tabs>
        <w:ind w:left="3375" w:hanging="360"/>
      </w:pPr>
      <w:rPr>
        <w:rFonts w:cs="Times New Roman"/>
      </w:rPr>
    </w:lvl>
    <w:lvl w:ilvl="5" w:tplc="0409001B" w:tentative="1">
      <w:start w:val="1"/>
      <w:numFmt w:val="lowerRoman"/>
      <w:lvlText w:val="%6."/>
      <w:lvlJc w:val="right"/>
      <w:pPr>
        <w:tabs>
          <w:tab w:val="num" w:pos="4095"/>
        </w:tabs>
        <w:ind w:left="4095" w:hanging="180"/>
      </w:pPr>
      <w:rPr>
        <w:rFonts w:cs="Times New Roman"/>
      </w:rPr>
    </w:lvl>
    <w:lvl w:ilvl="6" w:tplc="0409000F" w:tentative="1">
      <w:start w:val="1"/>
      <w:numFmt w:val="decimal"/>
      <w:lvlText w:val="%7."/>
      <w:lvlJc w:val="left"/>
      <w:pPr>
        <w:tabs>
          <w:tab w:val="num" w:pos="4815"/>
        </w:tabs>
        <w:ind w:left="4815" w:hanging="360"/>
      </w:pPr>
      <w:rPr>
        <w:rFonts w:cs="Times New Roman"/>
      </w:rPr>
    </w:lvl>
    <w:lvl w:ilvl="7" w:tplc="04090019" w:tentative="1">
      <w:start w:val="1"/>
      <w:numFmt w:val="lowerLetter"/>
      <w:lvlText w:val="%8."/>
      <w:lvlJc w:val="left"/>
      <w:pPr>
        <w:tabs>
          <w:tab w:val="num" w:pos="5535"/>
        </w:tabs>
        <w:ind w:left="5535" w:hanging="360"/>
      </w:pPr>
      <w:rPr>
        <w:rFonts w:cs="Times New Roman"/>
      </w:rPr>
    </w:lvl>
    <w:lvl w:ilvl="8" w:tplc="0409001B" w:tentative="1">
      <w:start w:val="1"/>
      <w:numFmt w:val="lowerRoman"/>
      <w:lvlText w:val="%9."/>
      <w:lvlJc w:val="right"/>
      <w:pPr>
        <w:tabs>
          <w:tab w:val="num" w:pos="6255"/>
        </w:tabs>
        <w:ind w:left="6255" w:hanging="180"/>
      </w:pPr>
      <w:rPr>
        <w:rFonts w:cs="Times New Roman"/>
      </w:rPr>
    </w:lvl>
  </w:abstractNum>
  <w:abstractNum w:abstractNumId="2" w15:restartNumberingAfterBreak="0">
    <w:nsid w:val="5AFA789D"/>
    <w:multiLevelType w:val="hybridMultilevel"/>
    <w:tmpl w:val="0AE089C2"/>
    <w:lvl w:ilvl="0" w:tplc="04602AF2">
      <w:start w:val="2003"/>
      <w:numFmt w:val="decimal"/>
      <w:lvlText w:val="%1"/>
      <w:lvlJc w:val="left"/>
      <w:pPr>
        <w:tabs>
          <w:tab w:val="num" w:pos="2160"/>
        </w:tabs>
        <w:ind w:left="2160" w:hanging="2025"/>
      </w:pPr>
      <w:rPr>
        <w:rFonts w:cs="Times New Roman" w:hint="default"/>
      </w:rPr>
    </w:lvl>
    <w:lvl w:ilvl="1" w:tplc="04090019" w:tentative="1">
      <w:start w:val="1"/>
      <w:numFmt w:val="lowerLetter"/>
      <w:lvlText w:val="%2."/>
      <w:lvlJc w:val="left"/>
      <w:pPr>
        <w:tabs>
          <w:tab w:val="num" w:pos="1215"/>
        </w:tabs>
        <w:ind w:left="1215" w:hanging="360"/>
      </w:pPr>
      <w:rPr>
        <w:rFonts w:cs="Times New Roman"/>
      </w:rPr>
    </w:lvl>
    <w:lvl w:ilvl="2" w:tplc="0409001B" w:tentative="1">
      <w:start w:val="1"/>
      <w:numFmt w:val="lowerRoman"/>
      <w:lvlText w:val="%3."/>
      <w:lvlJc w:val="right"/>
      <w:pPr>
        <w:tabs>
          <w:tab w:val="num" w:pos="1935"/>
        </w:tabs>
        <w:ind w:left="1935" w:hanging="180"/>
      </w:pPr>
      <w:rPr>
        <w:rFonts w:cs="Times New Roman"/>
      </w:rPr>
    </w:lvl>
    <w:lvl w:ilvl="3" w:tplc="0409000F" w:tentative="1">
      <w:start w:val="1"/>
      <w:numFmt w:val="decimal"/>
      <w:lvlText w:val="%4."/>
      <w:lvlJc w:val="left"/>
      <w:pPr>
        <w:tabs>
          <w:tab w:val="num" w:pos="2655"/>
        </w:tabs>
        <w:ind w:left="2655" w:hanging="360"/>
      </w:pPr>
      <w:rPr>
        <w:rFonts w:cs="Times New Roman"/>
      </w:rPr>
    </w:lvl>
    <w:lvl w:ilvl="4" w:tplc="04090019" w:tentative="1">
      <w:start w:val="1"/>
      <w:numFmt w:val="lowerLetter"/>
      <w:lvlText w:val="%5."/>
      <w:lvlJc w:val="left"/>
      <w:pPr>
        <w:tabs>
          <w:tab w:val="num" w:pos="3375"/>
        </w:tabs>
        <w:ind w:left="3375" w:hanging="360"/>
      </w:pPr>
      <w:rPr>
        <w:rFonts w:cs="Times New Roman"/>
      </w:rPr>
    </w:lvl>
    <w:lvl w:ilvl="5" w:tplc="0409001B" w:tentative="1">
      <w:start w:val="1"/>
      <w:numFmt w:val="lowerRoman"/>
      <w:lvlText w:val="%6."/>
      <w:lvlJc w:val="right"/>
      <w:pPr>
        <w:tabs>
          <w:tab w:val="num" w:pos="4095"/>
        </w:tabs>
        <w:ind w:left="4095" w:hanging="180"/>
      </w:pPr>
      <w:rPr>
        <w:rFonts w:cs="Times New Roman"/>
      </w:rPr>
    </w:lvl>
    <w:lvl w:ilvl="6" w:tplc="0409000F" w:tentative="1">
      <w:start w:val="1"/>
      <w:numFmt w:val="decimal"/>
      <w:lvlText w:val="%7."/>
      <w:lvlJc w:val="left"/>
      <w:pPr>
        <w:tabs>
          <w:tab w:val="num" w:pos="4815"/>
        </w:tabs>
        <w:ind w:left="4815" w:hanging="360"/>
      </w:pPr>
      <w:rPr>
        <w:rFonts w:cs="Times New Roman"/>
      </w:rPr>
    </w:lvl>
    <w:lvl w:ilvl="7" w:tplc="04090019" w:tentative="1">
      <w:start w:val="1"/>
      <w:numFmt w:val="lowerLetter"/>
      <w:lvlText w:val="%8."/>
      <w:lvlJc w:val="left"/>
      <w:pPr>
        <w:tabs>
          <w:tab w:val="num" w:pos="5535"/>
        </w:tabs>
        <w:ind w:left="5535" w:hanging="360"/>
      </w:pPr>
      <w:rPr>
        <w:rFonts w:cs="Times New Roman"/>
      </w:rPr>
    </w:lvl>
    <w:lvl w:ilvl="8" w:tplc="0409001B" w:tentative="1">
      <w:start w:val="1"/>
      <w:numFmt w:val="lowerRoman"/>
      <w:lvlText w:val="%9."/>
      <w:lvlJc w:val="right"/>
      <w:pPr>
        <w:tabs>
          <w:tab w:val="num" w:pos="6255"/>
        </w:tabs>
        <w:ind w:left="6255" w:hanging="180"/>
      </w:pPr>
      <w:rPr>
        <w:rFonts w:cs="Times New Roman"/>
      </w:rPr>
    </w:lvl>
  </w:abstractNum>
  <w:abstractNum w:abstractNumId="3" w15:restartNumberingAfterBreak="0">
    <w:nsid w:val="6A1A2FC9"/>
    <w:multiLevelType w:val="hybridMultilevel"/>
    <w:tmpl w:val="D48A6CB0"/>
    <w:lvl w:ilvl="0" w:tplc="110ECAB4">
      <w:start w:val="2003"/>
      <w:numFmt w:val="decimal"/>
      <w:lvlText w:val="%1"/>
      <w:lvlJc w:val="left"/>
      <w:pPr>
        <w:tabs>
          <w:tab w:val="num" w:pos="1800"/>
        </w:tabs>
        <w:ind w:left="1800" w:hanging="360"/>
      </w:pPr>
      <w:rPr>
        <w:rFonts w:cs="Times New Roman" w:hint="default"/>
        <w:i/>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4" w15:restartNumberingAfterBreak="0">
    <w:nsid w:val="6ED11D3E"/>
    <w:multiLevelType w:val="hybridMultilevel"/>
    <w:tmpl w:val="3BA6C54A"/>
    <w:lvl w:ilvl="0" w:tplc="7EB2DFB2">
      <w:start w:val="2003"/>
      <w:numFmt w:val="decimal"/>
      <w:lvlText w:val="%1"/>
      <w:lvlJc w:val="left"/>
      <w:pPr>
        <w:tabs>
          <w:tab w:val="num" w:pos="180"/>
        </w:tabs>
        <w:ind w:left="180" w:hanging="360"/>
      </w:pPr>
      <w:rPr>
        <w:rFonts w:cs="Times New Roman" w:hint="default"/>
        <w:i/>
      </w:rPr>
    </w:lvl>
    <w:lvl w:ilvl="1" w:tplc="04090019" w:tentative="1">
      <w:start w:val="1"/>
      <w:numFmt w:val="lowerLetter"/>
      <w:lvlText w:val="%2."/>
      <w:lvlJc w:val="left"/>
      <w:pPr>
        <w:tabs>
          <w:tab w:val="num" w:pos="900"/>
        </w:tabs>
        <w:ind w:left="900" w:hanging="360"/>
      </w:pPr>
      <w:rPr>
        <w:rFonts w:cs="Times New Roman"/>
      </w:rPr>
    </w:lvl>
    <w:lvl w:ilvl="2" w:tplc="0409001B" w:tentative="1">
      <w:start w:val="1"/>
      <w:numFmt w:val="lowerRoman"/>
      <w:lvlText w:val="%3."/>
      <w:lvlJc w:val="right"/>
      <w:pPr>
        <w:tabs>
          <w:tab w:val="num" w:pos="1620"/>
        </w:tabs>
        <w:ind w:left="1620" w:hanging="180"/>
      </w:pPr>
      <w:rPr>
        <w:rFonts w:cs="Times New Roman"/>
      </w:rPr>
    </w:lvl>
    <w:lvl w:ilvl="3" w:tplc="0409000F" w:tentative="1">
      <w:start w:val="1"/>
      <w:numFmt w:val="decimal"/>
      <w:lvlText w:val="%4."/>
      <w:lvlJc w:val="left"/>
      <w:pPr>
        <w:tabs>
          <w:tab w:val="num" w:pos="2340"/>
        </w:tabs>
        <w:ind w:left="2340" w:hanging="360"/>
      </w:pPr>
      <w:rPr>
        <w:rFonts w:cs="Times New Roman"/>
      </w:rPr>
    </w:lvl>
    <w:lvl w:ilvl="4" w:tplc="04090019" w:tentative="1">
      <w:start w:val="1"/>
      <w:numFmt w:val="lowerLetter"/>
      <w:lvlText w:val="%5."/>
      <w:lvlJc w:val="left"/>
      <w:pPr>
        <w:tabs>
          <w:tab w:val="num" w:pos="3060"/>
        </w:tabs>
        <w:ind w:left="3060" w:hanging="360"/>
      </w:pPr>
      <w:rPr>
        <w:rFonts w:cs="Times New Roman"/>
      </w:rPr>
    </w:lvl>
    <w:lvl w:ilvl="5" w:tplc="0409001B" w:tentative="1">
      <w:start w:val="1"/>
      <w:numFmt w:val="lowerRoman"/>
      <w:lvlText w:val="%6."/>
      <w:lvlJc w:val="right"/>
      <w:pPr>
        <w:tabs>
          <w:tab w:val="num" w:pos="3780"/>
        </w:tabs>
        <w:ind w:left="3780" w:hanging="180"/>
      </w:pPr>
      <w:rPr>
        <w:rFonts w:cs="Times New Roman"/>
      </w:rPr>
    </w:lvl>
    <w:lvl w:ilvl="6" w:tplc="0409000F" w:tentative="1">
      <w:start w:val="1"/>
      <w:numFmt w:val="decimal"/>
      <w:lvlText w:val="%7."/>
      <w:lvlJc w:val="left"/>
      <w:pPr>
        <w:tabs>
          <w:tab w:val="num" w:pos="4500"/>
        </w:tabs>
        <w:ind w:left="4500" w:hanging="360"/>
      </w:pPr>
      <w:rPr>
        <w:rFonts w:cs="Times New Roman"/>
      </w:rPr>
    </w:lvl>
    <w:lvl w:ilvl="7" w:tplc="04090019" w:tentative="1">
      <w:start w:val="1"/>
      <w:numFmt w:val="lowerLetter"/>
      <w:lvlText w:val="%8."/>
      <w:lvlJc w:val="left"/>
      <w:pPr>
        <w:tabs>
          <w:tab w:val="num" w:pos="5220"/>
        </w:tabs>
        <w:ind w:left="5220" w:hanging="360"/>
      </w:pPr>
      <w:rPr>
        <w:rFonts w:cs="Times New Roman"/>
      </w:rPr>
    </w:lvl>
    <w:lvl w:ilvl="8" w:tplc="0409001B" w:tentative="1">
      <w:start w:val="1"/>
      <w:numFmt w:val="lowerRoman"/>
      <w:lvlText w:val="%9."/>
      <w:lvlJc w:val="right"/>
      <w:pPr>
        <w:tabs>
          <w:tab w:val="num" w:pos="5940"/>
        </w:tabs>
        <w:ind w:left="5940" w:hanging="180"/>
      </w:pPr>
      <w:rPr>
        <w:rFonts w:cs="Times New Roman"/>
      </w:rPr>
    </w:lvl>
  </w:abstractNum>
  <w:abstractNum w:abstractNumId="5" w15:restartNumberingAfterBreak="0">
    <w:nsid w:val="6FC531F5"/>
    <w:multiLevelType w:val="hybridMultilevel"/>
    <w:tmpl w:val="BD76E078"/>
    <w:lvl w:ilvl="0" w:tplc="C3FAC540">
      <w:start w:val="2000"/>
      <w:numFmt w:val="decimal"/>
      <w:lvlText w:val="%1"/>
      <w:lvlJc w:val="left"/>
      <w:pPr>
        <w:tabs>
          <w:tab w:val="num" w:pos="2160"/>
        </w:tabs>
        <w:ind w:left="2160" w:hanging="1995"/>
      </w:pPr>
      <w:rPr>
        <w:rFonts w:cs="Times New Roman" w:hint="default"/>
        <w:i/>
      </w:rPr>
    </w:lvl>
    <w:lvl w:ilvl="1" w:tplc="04090019" w:tentative="1">
      <w:start w:val="1"/>
      <w:numFmt w:val="lowerLetter"/>
      <w:lvlText w:val="%2."/>
      <w:lvlJc w:val="left"/>
      <w:pPr>
        <w:tabs>
          <w:tab w:val="num" w:pos="1245"/>
        </w:tabs>
        <w:ind w:left="1245" w:hanging="360"/>
      </w:pPr>
      <w:rPr>
        <w:rFonts w:cs="Times New Roman"/>
      </w:rPr>
    </w:lvl>
    <w:lvl w:ilvl="2" w:tplc="0409001B" w:tentative="1">
      <w:start w:val="1"/>
      <w:numFmt w:val="lowerRoman"/>
      <w:lvlText w:val="%3."/>
      <w:lvlJc w:val="right"/>
      <w:pPr>
        <w:tabs>
          <w:tab w:val="num" w:pos="1965"/>
        </w:tabs>
        <w:ind w:left="1965" w:hanging="180"/>
      </w:pPr>
      <w:rPr>
        <w:rFonts w:cs="Times New Roman"/>
      </w:rPr>
    </w:lvl>
    <w:lvl w:ilvl="3" w:tplc="0409000F" w:tentative="1">
      <w:start w:val="1"/>
      <w:numFmt w:val="decimal"/>
      <w:lvlText w:val="%4."/>
      <w:lvlJc w:val="left"/>
      <w:pPr>
        <w:tabs>
          <w:tab w:val="num" w:pos="2685"/>
        </w:tabs>
        <w:ind w:left="2685" w:hanging="360"/>
      </w:pPr>
      <w:rPr>
        <w:rFonts w:cs="Times New Roman"/>
      </w:rPr>
    </w:lvl>
    <w:lvl w:ilvl="4" w:tplc="04090019" w:tentative="1">
      <w:start w:val="1"/>
      <w:numFmt w:val="lowerLetter"/>
      <w:lvlText w:val="%5."/>
      <w:lvlJc w:val="left"/>
      <w:pPr>
        <w:tabs>
          <w:tab w:val="num" w:pos="3405"/>
        </w:tabs>
        <w:ind w:left="3405" w:hanging="360"/>
      </w:pPr>
      <w:rPr>
        <w:rFonts w:cs="Times New Roman"/>
      </w:rPr>
    </w:lvl>
    <w:lvl w:ilvl="5" w:tplc="0409001B" w:tentative="1">
      <w:start w:val="1"/>
      <w:numFmt w:val="lowerRoman"/>
      <w:lvlText w:val="%6."/>
      <w:lvlJc w:val="right"/>
      <w:pPr>
        <w:tabs>
          <w:tab w:val="num" w:pos="4125"/>
        </w:tabs>
        <w:ind w:left="4125" w:hanging="180"/>
      </w:pPr>
      <w:rPr>
        <w:rFonts w:cs="Times New Roman"/>
      </w:rPr>
    </w:lvl>
    <w:lvl w:ilvl="6" w:tplc="0409000F" w:tentative="1">
      <w:start w:val="1"/>
      <w:numFmt w:val="decimal"/>
      <w:lvlText w:val="%7."/>
      <w:lvlJc w:val="left"/>
      <w:pPr>
        <w:tabs>
          <w:tab w:val="num" w:pos="4845"/>
        </w:tabs>
        <w:ind w:left="4845" w:hanging="360"/>
      </w:pPr>
      <w:rPr>
        <w:rFonts w:cs="Times New Roman"/>
      </w:rPr>
    </w:lvl>
    <w:lvl w:ilvl="7" w:tplc="04090019" w:tentative="1">
      <w:start w:val="1"/>
      <w:numFmt w:val="lowerLetter"/>
      <w:lvlText w:val="%8."/>
      <w:lvlJc w:val="left"/>
      <w:pPr>
        <w:tabs>
          <w:tab w:val="num" w:pos="5565"/>
        </w:tabs>
        <w:ind w:left="5565" w:hanging="360"/>
      </w:pPr>
      <w:rPr>
        <w:rFonts w:cs="Times New Roman"/>
      </w:rPr>
    </w:lvl>
    <w:lvl w:ilvl="8" w:tplc="0409001B" w:tentative="1">
      <w:start w:val="1"/>
      <w:numFmt w:val="lowerRoman"/>
      <w:lvlText w:val="%9."/>
      <w:lvlJc w:val="right"/>
      <w:pPr>
        <w:tabs>
          <w:tab w:val="num" w:pos="6285"/>
        </w:tabs>
        <w:ind w:left="6285" w:hanging="180"/>
      </w:pPr>
      <w:rPr>
        <w:rFonts w:cs="Times New Roman"/>
      </w:rPr>
    </w:lvl>
  </w:abstractNum>
  <w:abstractNum w:abstractNumId="6" w15:restartNumberingAfterBreak="0">
    <w:nsid w:val="6FF73275"/>
    <w:multiLevelType w:val="hybridMultilevel"/>
    <w:tmpl w:val="6360CF12"/>
    <w:lvl w:ilvl="0" w:tplc="1990F8AC">
      <w:start w:val="2013"/>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76AA3142"/>
    <w:multiLevelType w:val="hybridMultilevel"/>
    <w:tmpl w:val="8368C2F4"/>
    <w:lvl w:ilvl="0" w:tplc="8A541E02">
      <w:start w:val="1996"/>
      <w:numFmt w:val="decimal"/>
      <w:lvlText w:val="%1"/>
      <w:lvlJc w:val="left"/>
      <w:pPr>
        <w:tabs>
          <w:tab w:val="num" w:pos="2160"/>
        </w:tabs>
        <w:ind w:left="2160" w:hanging="1995"/>
      </w:pPr>
      <w:rPr>
        <w:rFonts w:cs="Times New Roman" w:hint="default"/>
      </w:rPr>
    </w:lvl>
    <w:lvl w:ilvl="1" w:tplc="04090019" w:tentative="1">
      <w:start w:val="1"/>
      <w:numFmt w:val="lowerLetter"/>
      <w:lvlText w:val="%2."/>
      <w:lvlJc w:val="left"/>
      <w:pPr>
        <w:tabs>
          <w:tab w:val="num" w:pos="1245"/>
        </w:tabs>
        <w:ind w:left="1245" w:hanging="360"/>
      </w:pPr>
      <w:rPr>
        <w:rFonts w:cs="Times New Roman"/>
      </w:rPr>
    </w:lvl>
    <w:lvl w:ilvl="2" w:tplc="0409001B" w:tentative="1">
      <w:start w:val="1"/>
      <w:numFmt w:val="lowerRoman"/>
      <w:lvlText w:val="%3."/>
      <w:lvlJc w:val="right"/>
      <w:pPr>
        <w:tabs>
          <w:tab w:val="num" w:pos="1965"/>
        </w:tabs>
        <w:ind w:left="1965" w:hanging="180"/>
      </w:pPr>
      <w:rPr>
        <w:rFonts w:cs="Times New Roman"/>
      </w:rPr>
    </w:lvl>
    <w:lvl w:ilvl="3" w:tplc="0409000F" w:tentative="1">
      <w:start w:val="1"/>
      <w:numFmt w:val="decimal"/>
      <w:lvlText w:val="%4."/>
      <w:lvlJc w:val="left"/>
      <w:pPr>
        <w:tabs>
          <w:tab w:val="num" w:pos="2685"/>
        </w:tabs>
        <w:ind w:left="2685" w:hanging="360"/>
      </w:pPr>
      <w:rPr>
        <w:rFonts w:cs="Times New Roman"/>
      </w:rPr>
    </w:lvl>
    <w:lvl w:ilvl="4" w:tplc="04090019" w:tentative="1">
      <w:start w:val="1"/>
      <w:numFmt w:val="lowerLetter"/>
      <w:lvlText w:val="%5."/>
      <w:lvlJc w:val="left"/>
      <w:pPr>
        <w:tabs>
          <w:tab w:val="num" w:pos="3405"/>
        </w:tabs>
        <w:ind w:left="3405" w:hanging="360"/>
      </w:pPr>
      <w:rPr>
        <w:rFonts w:cs="Times New Roman"/>
      </w:rPr>
    </w:lvl>
    <w:lvl w:ilvl="5" w:tplc="0409001B" w:tentative="1">
      <w:start w:val="1"/>
      <w:numFmt w:val="lowerRoman"/>
      <w:lvlText w:val="%6."/>
      <w:lvlJc w:val="right"/>
      <w:pPr>
        <w:tabs>
          <w:tab w:val="num" w:pos="4125"/>
        </w:tabs>
        <w:ind w:left="4125" w:hanging="180"/>
      </w:pPr>
      <w:rPr>
        <w:rFonts w:cs="Times New Roman"/>
      </w:rPr>
    </w:lvl>
    <w:lvl w:ilvl="6" w:tplc="0409000F" w:tentative="1">
      <w:start w:val="1"/>
      <w:numFmt w:val="decimal"/>
      <w:lvlText w:val="%7."/>
      <w:lvlJc w:val="left"/>
      <w:pPr>
        <w:tabs>
          <w:tab w:val="num" w:pos="4845"/>
        </w:tabs>
        <w:ind w:left="4845" w:hanging="360"/>
      </w:pPr>
      <w:rPr>
        <w:rFonts w:cs="Times New Roman"/>
      </w:rPr>
    </w:lvl>
    <w:lvl w:ilvl="7" w:tplc="04090019" w:tentative="1">
      <w:start w:val="1"/>
      <w:numFmt w:val="lowerLetter"/>
      <w:lvlText w:val="%8."/>
      <w:lvlJc w:val="left"/>
      <w:pPr>
        <w:tabs>
          <w:tab w:val="num" w:pos="5565"/>
        </w:tabs>
        <w:ind w:left="5565" w:hanging="360"/>
      </w:pPr>
      <w:rPr>
        <w:rFonts w:cs="Times New Roman"/>
      </w:rPr>
    </w:lvl>
    <w:lvl w:ilvl="8" w:tplc="0409001B" w:tentative="1">
      <w:start w:val="1"/>
      <w:numFmt w:val="lowerRoman"/>
      <w:lvlText w:val="%9."/>
      <w:lvlJc w:val="right"/>
      <w:pPr>
        <w:tabs>
          <w:tab w:val="num" w:pos="6285"/>
        </w:tabs>
        <w:ind w:left="6285" w:hanging="180"/>
      </w:pPr>
      <w:rPr>
        <w:rFonts w:cs="Times New Roman"/>
      </w:rPr>
    </w:lvl>
  </w:abstractNum>
  <w:num w:numId="1" w16cid:durableId="1080641047">
    <w:abstractNumId w:val="2"/>
  </w:num>
  <w:num w:numId="2" w16cid:durableId="1820029858">
    <w:abstractNumId w:val="1"/>
  </w:num>
  <w:num w:numId="3" w16cid:durableId="1524128691">
    <w:abstractNumId w:val="3"/>
  </w:num>
  <w:num w:numId="4" w16cid:durableId="1830246316">
    <w:abstractNumId w:val="0"/>
  </w:num>
  <w:num w:numId="5" w16cid:durableId="692418945">
    <w:abstractNumId w:val="5"/>
  </w:num>
  <w:num w:numId="6" w16cid:durableId="1243107378">
    <w:abstractNumId w:val="4"/>
  </w:num>
  <w:num w:numId="7" w16cid:durableId="2108036479">
    <w:abstractNumId w:val="7"/>
  </w:num>
  <w:num w:numId="8" w16cid:durableId="1632400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95B"/>
    <w:rsid w:val="00004C08"/>
    <w:rsid w:val="00007EFC"/>
    <w:rsid w:val="00013078"/>
    <w:rsid w:val="00022C94"/>
    <w:rsid w:val="000401CD"/>
    <w:rsid w:val="0004377F"/>
    <w:rsid w:val="00043B00"/>
    <w:rsid w:val="0005757F"/>
    <w:rsid w:val="00070825"/>
    <w:rsid w:val="00070E2E"/>
    <w:rsid w:val="0008260A"/>
    <w:rsid w:val="00087077"/>
    <w:rsid w:val="00094272"/>
    <w:rsid w:val="000B0CD4"/>
    <w:rsid w:val="000B2FEB"/>
    <w:rsid w:val="000B37F3"/>
    <w:rsid w:val="000C2530"/>
    <w:rsid w:val="000C34E7"/>
    <w:rsid w:val="000D0BA7"/>
    <w:rsid w:val="000E0AE2"/>
    <w:rsid w:val="000F5081"/>
    <w:rsid w:val="00106518"/>
    <w:rsid w:val="00113252"/>
    <w:rsid w:val="001175E7"/>
    <w:rsid w:val="00121E92"/>
    <w:rsid w:val="00125CC3"/>
    <w:rsid w:val="00126F75"/>
    <w:rsid w:val="001368FE"/>
    <w:rsid w:val="00140C05"/>
    <w:rsid w:val="00141F5A"/>
    <w:rsid w:val="00143D1F"/>
    <w:rsid w:val="00152429"/>
    <w:rsid w:val="00152A81"/>
    <w:rsid w:val="001572CC"/>
    <w:rsid w:val="00162073"/>
    <w:rsid w:val="001626DD"/>
    <w:rsid w:val="00163FB9"/>
    <w:rsid w:val="00166119"/>
    <w:rsid w:val="0018004A"/>
    <w:rsid w:val="001807B5"/>
    <w:rsid w:val="00194A79"/>
    <w:rsid w:val="00195885"/>
    <w:rsid w:val="001A2B76"/>
    <w:rsid w:val="001B1053"/>
    <w:rsid w:val="001B1B16"/>
    <w:rsid w:val="001C160D"/>
    <w:rsid w:val="001C6211"/>
    <w:rsid w:val="001D20E3"/>
    <w:rsid w:val="001D40D7"/>
    <w:rsid w:val="001E0FB6"/>
    <w:rsid w:val="001F35F0"/>
    <w:rsid w:val="001F6373"/>
    <w:rsid w:val="001F7D95"/>
    <w:rsid w:val="0021176B"/>
    <w:rsid w:val="002125FB"/>
    <w:rsid w:val="00214D25"/>
    <w:rsid w:val="00220F8F"/>
    <w:rsid w:val="002227C2"/>
    <w:rsid w:val="00222F29"/>
    <w:rsid w:val="00230B75"/>
    <w:rsid w:val="00235F2D"/>
    <w:rsid w:val="00242891"/>
    <w:rsid w:val="00245D20"/>
    <w:rsid w:val="00250B7A"/>
    <w:rsid w:val="00250DDB"/>
    <w:rsid w:val="0025195B"/>
    <w:rsid w:val="00253951"/>
    <w:rsid w:val="00254810"/>
    <w:rsid w:val="002618F9"/>
    <w:rsid w:val="002633A6"/>
    <w:rsid w:val="002715E8"/>
    <w:rsid w:val="002A007B"/>
    <w:rsid w:val="002A165D"/>
    <w:rsid w:val="002A4C13"/>
    <w:rsid w:val="002A4F12"/>
    <w:rsid w:val="002A598F"/>
    <w:rsid w:val="002B3B11"/>
    <w:rsid w:val="002B4663"/>
    <w:rsid w:val="002C03C4"/>
    <w:rsid w:val="002C76EF"/>
    <w:rsid w:val="002D32DD"/>
    <w:rsid w:val="002D5C17"/>
    <w:rsid w:val="002D6588"/>
    <w:rsid w:val="002D7FCC"/>
    <w:rsid w:val="002E00CC"/>
    <w:rsid w:val="002E3DCD"/>
    <w:rsid w:val="002E6EB6"/>
    <w:rsid w:val="002F5063"/>
    <w:rsid w:val="002F7508"/>
    <w:rsid w:val="002F7FEF"/>
    <w:rsid w:val="00304FEF"/>
    <w:rsid w:val="00305CA0"/>
    <w:rsid w:val="00307924"/>
    <w:rsid w:val="00307B60"/>
    <w:rsid w:val="00310944"/>
    <w:rsid w:val="00340B9D"/>
    <w:rsid w:val="00347E8A"/>
    <w:rsid w:val="00350F86"/>
    <w:rsid w:val="00354D20"/>
    <w:rsid w:val="0035545B"/>
    <w:rsid w:val="00360F3C"/>
    <w:rsid w:val="00361CBE"/>
    <w:rsid w:val="0036294B"/>
    <w:rsid w:val="003729F7"/>
    <w:rsid w:val="003740D1"/>
    <w:rsid w:val="0037530E"/>
    <w:rsid w:val="00380279"/>
    <w:rsid w:val="0039001C"/>
    <w:rsid w:val="003916FD"/>
    <w:rsid w:val="003973F2"/>
    <w:rsid w:val="003A36FC"/>
    <w:rsid w:val="003A39A8"/>
    <w:rsid w:val="003B0387"/>
    <w:rsid w:val="003B139F"/>
    <w:rsid w:val="003B3E86"/>
    <w:rsid w:val="003B59FA"/>
    <w:rsid w:val="003D614A"/>
    <w:rsid w:val="003E0D72"/>
    <w:rsid w:val="003E2011"/>
    <w:rsid w:val="003E49D2"/>
    <w:rsid w:val="003E5AA1"/>
    <w:rsid w:val="003E61E4"/>
    <w:rsid w:val="003F0FF2"/>
    <w:rsid w:val="003F18E2"/>
    <w:rsid w:val="003F1B65"/>
    <w:rsid w:val="003F283A"/>
    <w:rsid w:val="003F5C13"/>
    <w:rsid w:val="0040416A"/>
    <w:rsid w:val="00410230"/>
    <w:rsid w:val="00411F47"/>
    <w:rsid w:val="00413048"/>
    <w:rsid w:val="00414E02"/>
    <w:rsid w:val="004152ED"/>
    <w:rsid w:val="00415903"/>
    <w:rsid w:val="00424376"/>
    <w:rsid w:val="00426C39"/>
    <w:rsid w:val="0042755A"/>
    <w:rsid w:val="00431A95"/>
    <w:rsid w:val="00441B86"/>
    <w:rsid w:val="00445268"/>
    <w:rsid w:val="0044629A"/>
    <w:rsid w:val="004559CC"/>
    <w:rsid w:val="00467205"/>
    <w:rsid w:val="0047007B"/>
    <w:rsid w:val="00471EDC"/>
    <w:rsid w:val="004763B1"/>
    <w:rsid w:val="004857F2"/>
    <w:rsid w:val="00490AD9"/>
    <w:rsid w:val="00491330"/>
    <w:rsid w:val="004944C7"/>
    <w:rsid w:val="004A51E1"/>
    <w:rsid w:val="004A5AEB"/>
    <w:rsid w:val="004E2789"/>
    <w:rsid w:val="004E41CD"/>
    <w:rsid w:val="004F0205"/>
    <w:rsid w:val="004F3607"/>
    <w:rsid w:val="004F46DA"/>
    <w:rsid w:val="0051180E"/>
    <w:rsid w:val="00513206"/>
    <w:rsid w:val="0051628F"/>
    <w:rsid w:val="005215EA"/>
    <w:rsid w:val="00527045"/>
    <w:rsid w:val="00527123"/>
    <w:rsid w:val="005277E8"/>
    <w:rsid w:val="00533850"/>
    <w:rsid w:val="00536584"/>
    <w:rsid w:val="005403CE"/>
    <w:rsid w:val="00543284"/>
    <w:rsid w:val="00543386"/>
    <w:rsid w:val="00562B4D"/>
    <w:rsid w:val="005732EB"/>
    <w:rsid w:val="00585622"/>
    <w:rsid w:val="00593B89"/>
    <w:rsid w:val="005A279D"/>
    <w:rsid w:val="005A2FED"/>
    <w:rsid w:val="005B2C27"/>
    <w:rsid w:val="005B7CE8"/>
    <w:rsid w:val="005C36DC"/>
    <w:rsid w:val="005C7426"/>
    <w:rsid w:val="005C7AF8"/>
    <w:rsid w:val="005E3783"/>
    <w:rsid w:val="005F3C00"/>
    <w:rsid w:val="005F758A"/>
    <w:rsid w:val="00600F7E"/>
    <w:rsid w:val="00604DE2"/>
    <w:rsid w:val="0061182D"/>
    <w:rsid w:val="00615893"/>
    <w:rsid w:val="00616853"/>
    <w:rsid w:val="00617D47"/>
    <w:rsid w:val="0062554E"/>
    <w:rsid w:val="006256BC"/>
    <w:rsid w:val="00634B07"/>
    <w:rsid w:val="006369E6"/>
    <w:rsid w:val="0063727C"/>
    <w:rsid w:val="00645EFD"/>
    <w:rsid w:val="006502CC"/>
    <w:rsid w:val="006525E4"/>
    <w:rsid w:val="0065301B"/>
    <w:rsid w:val="00656F85"/>
    <w:rsid w:val="0066182F"/>
    <w:rsid w:val="0066500C"/>
    <w:rsid w:val="0067118F"/>
    <w:rsid w:val="00671687"/>
    <w:rsid w:val="00671D42"/>
    <w:rsid w:val="006745B3"/>
    <w:rsid w:val="0068564B"/>
    <w:rsid w:val="00695A01"/>
    <w:rsid w:val="00696E6D"/>
    <w:rsid w:val="006A14D3"/>
    <w:rsid w:val="006A250C"/>
    <w:rsid w:val="006A74C1"/>
    <w:rsid w:val="006B5376"/>
    <w:rsid w:val="006B735A"/>
    <w:rsid w:val="006C4242"/>
    <w:rsid w:val="006D79F4"/>
    <w:rsid w:val="006E6226"/>
    <w:rsid w:val="006E6933"/>
    <w:rsid w:val="006E7B9E"/>
    <w:rsid w:val="007018A4"/>
    <w:rsid w:val="00702D65"/>
    <w:rsid w:val="007163E4"/>
    <w:rsid w:val="00716D63"/>
    <w:rsid w:val="00723B3B"/>
    <w:rsid w:val="00732DE3"/>
    <w:rsid w:val="00735D7C"/>
    <w:rsid w:val="00747D2B"/>
    <w:rsid w:val="00754295"/>
    <w:rsid w:val="00765C81"/>
    <w:rsid w:val="00766981"/>
    <w:rsid w:val="007822C0"/>
    <w:rsid w:val="00784FDF"/>
    <w:rsid w:val="007B1F61"/>
    <w:rsid w:val="007C01D8"/>
    <w:rsid w:val="007C6AB7"/>
    <w:rsid w:val="007D368A"/>
    <w:rsid w:val="007D4350"/>
    <w:rsid w:val="008007E5"/>
    <w:rsid w:val="008223C5"/>
    <w:rsid w:val="0082290D"/>
    <w:rsid w:val="00830801"/>
    <w:rsid w:val="008315D0"/>
    <w:rsid w:val="00834350"/>
    <w:rsid w:val="00873D35"/>
    <w:rsid w:val="008804CE"/>
    <w:rsid w:val="0088104A"/>
    <w:rsid w:val="008844FB"/>
    <w:rsid w:val="008A4043"/>
    <w:rsid w:val="008B4418"/>
    <w:rsid w:val="008D0F1C"/>
    <w:rsid w:val="008D455A"/>
    <w:rsid w:val="008E2BE2"/>
    <w:rsid w:val="008E4D40"/>
    <w:rsid w:val="008E545E"/>
    <w:rsid w:val="008E7BCD"/>
    <w:rsid w:val="008F3066"/>
    <w:rsid w:val="008F5CCA"/>
    <w:rsid w:val="008F60AD"/>
    <w:rsid w:val="008F6EEC"/>
    <w:rsid w:val="00900BC9"/>
    <w:rsid w:val="00907E4A"/>
    <w:rsid w:val="00913CFE"/>
    <w:rsid w:val="009144C0"/>
    <w:rsid w:val="00916CDC"/>
    <w:rsid w:val="00924FEE"/>
    <w:rsid w:val="009328F3"/>
    <w:rsid w:val="00936EA7"/>
    <w:rsid w:val="00942088"/>
    <w:rsid w:val="00957D9C"/>
    <w:rsid w:val="00964E0E"/>
    <w:rsid w:val="009832C8"/>
    <w:rsid w:val="00987789"/>
    <w:rsid w:val="00990AE8"/>
    <w:rsid w:val="00994F8D"/>
    <w:rsid w:val="009A20BC"/>
    <w:rsid w:val="009A2EEB"/>
    <w:rsid w:val="009D326E"/>
    <w:rsid w:val="009D39DC"/>
    <w:rsid w:val="009D672D"/>
    <w:rsid w:val="009E17FD"/>
    <w:rsid w:val="009E403B"/>
    <w:rsid w:val="009E6A1A"/>
    <w:rsid w:val="00A007F1"/>
    <w:rsid w:val="00A02B46"/>
    <w:rsid w:val="00A2509F"/>
    <w:rsid w:val="00A26390"/>
    <w:rsid w:val="00A3030D"/>
    <w:rsid w:val="00A308AA"/>
    <w:rsid w:val="00A312F9"/>
    <w:rsid w:val="00A33295"/>
    <w:rsid w:val="00A34796"/>
    <w:rsid w:val="00A355D0"/>
    <w:rsid w:val="00A36E7A"/>
    <w:rsid w:val="00A44C53"/>
    <w:rsid w:val="00A44D58"/>
    <w:rsid w:val="00A628A2"/>
    <w:rsid w:val="00A668CE"/>
    <w:rsid w:val="00A742F9"/>
    <w:rsid w:val="00A74709"/>
    <w:rsid w:val="00A77753"/>
    <w:rsid w:val="00A77E64"/>
    <w:rsid w:val="00AA1C0A"/>
    <w:rsid w:val="00AA29B5"/>
    <w:rsid w:val="00AB21DF"/>
    <w:rsid w:val="00AB7BB9"/>
    <w:rsid w:val="00AD1675"/>
    <w:rsid w:val="00AD5C69"/>
    <w:rsid w:val="00AE20BE"/>
    <w:rsid w:val="00AE451E"/>
    <w:rsid w:val="00AE601C"/>
    <w:rsid w:val="00B02C6F"/>
    <w:rsid w:val="00B03CB9"/>
    <w:rsid w:val="00B06AA9"/>
    <w:rsid w:val="00B1228A"/>
    <w:rsid w:val="00B141A2"/>
    <w:rsid w:val="00B17FE3"/>
    <w:rsid w:val="00B3332D"/>
    <w:rsid w:val="00B34E10"/>
    <w:rsid w:val="00B5510B"/>
    <w:rsid w:val="00B64DD8"/>
    <w:rsid w:val="00B657EF"/>
    <w:rsid w:val="00B76A57"/>
    <w:rsid w:val="00B81DEC"/>
    <w:rsid w:val="00B910D9"/>
    <w:rsid w:val="00B9533E"/>
    <w:rsid w:val="00B95C0B"/>
    <w:rsid w:val="00B97C0B"/>
    <w:rsid w:val="00BA6589"/>
    <w:rsid w:val="00BC1CD9"/>
    <w:rsid w:val="00BD02C4"/>
    <w:rsid w:val="00BE011D"/>
    <w:rsid w:val="00BE2060"/>
    <w:rsid w:val="00BE6F7D"/>
    <w:rsid w:val="00C17AD6"/>
    <w:rsid w:val="00C223EC"/>
    <w:rsid w:val="00C26083"/>
    <w:rsid w:val="00C340CD"/>
    <w:rsid w:val="00C3459A"/>
    <w:rsid w:val="00C3619A"/>
    <w:rsid w:val="00C42580"/>
    <w:rsid w:val="00C46EE3"/>
    <w:rsid w:val="00C51560"/>
    <w:rsid w:val="00C52870"/>
    <w:rsid w:val="00C725B0"/>
    <w:rsid w:val="00C758B5"/>
    <w:rsid w:val="00C7632B"/>
    <w:rsid w:val="00C97C56"/>
    <w:rsid w:val="00CA044C"/>
    <w:rsid w:val="00CA097F"/>
    <w:rsid w:val="00CA433D"/>
    <w:rsid w:val="00CB0F81"/>
    <w:rsid w:val="00CC17A6"/>
    <w:rsid w:val="00CC38C1"/>
    <w:rsid w:val="00CD1664"/>
    <w:rsid w:val="00CD200D"/>
    <w:rsid w:val="00CD29B5"/>
    <w:rsid w:val="00CD4A46"/>
    <w:rsid w:val="00CD7B17"/>
    <w:rsid w:val="00CE1F12"/>
    <w:rsid w:val="00CE645F"/>
    <w:rsid w:val="00CE6839"/>
    <w:rsid w:val="00CF0047"/>
    <w:rsid w:val="00CF392D"/>
    <w:rsid w:val="00CF42B2"/>
    <w:rsid w:val="00D31415"/>
    <w:rsid w:val="00D35F89"/>
    <w:rsid w:val="00D401EC"/>
    <w:rsid w:val="00D453BE"/>
    <w:rsid w:val="00D51207"/>
    <w:rsid w:val="00D5511D"/>
    <w:rsid w:val="00D61749"/>
    <w:rsid w:val="00D6327F"/>
    <w:rsid w:val="00D71876"/>
    <w:rsid w:val="00D759C7"/>
    <w:rsid w:val="00D77224"/>
    <w:rsid w:val="00D80C23"/>
    <w:rsid w:val="00D87BC1"/>
    <w:rsid w:val="00D92EBB"/>
    <w:rsid w:val="00DA7333"/>
    <w:rsid w:val="00DC528E"/>
    <w:rsid w:val="00DD11B5"/>
    <w:rsid w:val="00DD23EF"/>
    <w:rsid w:val="00DD313B"/>
    <w:rsid w:val="00DD3162"/>
    <w:rsid w:val="00DD72C7"/>
    <w:rsid w:val="00DE0963"/>
    <w:rsid w:val="00DE65C9"/>
    <w:rsid w:val="00E13652"/>
    <w:rsid w:val="00E150C6"/>
    <w:rsid w:val="00E212D6"/>
    <w:rsid w:val="00E215ED"/>
    <w:rsid w:val="00E21BD2"/>
    <w:rsid w:val="00E31180"/>
    <w:rsid w:val="00E3280F"/>
    <w:rsid w:val="00E3628F"/>
    <w:rsid w:val="00E372D1"/>
    <w:rsid w:val="00E43010"/>
    <w:rsid w:val="00E44C36"/>
    <w:rsid w:val="00E468DA"/>
    <w:rsid w:val="00E545BA"/>
    <w:rsid w:val="00E56DA9"/>
    <w:rsid w:val="00E57130"/>
    <w:rsid w:val="00E6047E"/>
    <w:rsid w:val="00E6338E"/>
    <w:rsid w:val="00E65F84"/>
    <w:rsid w:val="00E711A5"/>
    <w:rsid w:val="00E73F2A"/>
    <w:rsid w:val="00E74396"/>
    <w:rsid w:val="00E74A0D"/>
    <w:rsid w:val="00E80D0C"/>
    <w:rsid w:val="00E820EF"/>
    <w:rsid w:val="00E836F5"/>
    <w:rsid w:val="00E8657D"/>
    <w:rsid w:val="00E96942"/>
    <w:rsid w:val="00EA303D"/>
    <w:rsid w:val="00EA4AE6"/>
    <w:rsid w:val="00EC595E"/>
    <w:rsid w:val="00ED03B5"/>
    <w:rsid w:val="00ED38C1"/>
    <w:rsid w:val="00ED4AA4"/>
    <w:rsid w:val="00EE0913"/>
    <w:rsid w:val="00EE140B"/>
    <w:rsid w:val="00EE606F"/>
    <w:rsid w:val="00EF4604"/>
    <w:rsid w:val="00F04DDE"/>
    <w:rsid w:val="00F120F4"/>
    <w:rsid w:val="00F13C59"/>
    <w:rsid w:val="00F14D7A"/>
    <w:rsid w:val="00F15202"/>
    <w:rsid w:val="00F157E9"/>
    <w:rsid w:val="00F204B7"/>
    <w:rsid w:val="00F24163"/>
    <w:rsid w:val="00F24E4C"/>
    <w:rsid w:val="00F33161"/>
    <w:rsid w:val="00F435DF"/>
    <w:rsid w:val="00F528A4"/>
    <w:rsid w:val="00F547EA"/>
    <w:rsid w:val="00F54FD6"/>
    <w:rsid w:val="00F662F8"/>
    <w:rsid w:val="00F7179E"/>
    <w:rsid w:val="00F8181C"/>
    <w:rsid w:val="00F97C86"/>
    <w:rsid w:val="00FB1942"/>
    <w:rsid w:val="00FB3818"/>
    <w:rsid w:val="00FB768B"/>
    <w:rsid w:val="00FC1271"/>
    <w:rsid w:val="00FC2538"/>
    <w:rsid w:val="00FC4B0D"/>
    <w:rsid w:val="00FE40F9"/>
    <w:rsid w:val="00FE587A"/>
    <w:rsid w:val="00FF0179"/>
    <w:rsid w:val="00FF02AB"/>
    <w:rsid w:val="00FF11E3"/>
    <w:rsid w:val="00FF2147"/>
    <w:rsid w:val="00FF6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676514"/>
  <w15:docId w15:val="{3ABE8A27-9217-4CCE-A503-20604C8FF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B89"/>
    <w:rPr>
      <w:sz w:val="24"/>
      <w:szCs w:val="24"/>
    </w:rPr>
  </w:style>
  <w:style w:type="paragraph" w:styleId="Heading1">
    <w:name w:val="heading 1"/>
    <w:basedOn w:val="Normal"/>
    <w:next w:val="Normal"/>
    <w:link w:val="Heading1Char"/>
    <w:uiPriority w:val="99"/>
    <w:qFormat/>
    <w:rsid w:val="006256BC"/>
    <w:pPr>
      <w:keepNext/>
      <w:outlineLvl w:val="0"/>
    </w:pPr>
    <w:rPr>
      <w:b/>
      <w:bCs/>
    </w:rPr>
  </w:style>
  <w:style w:type="paragraph" w:styleId="Heading2">
    <w:name w:val="heading 2"/>
    <w:basedOn w:val="Normal"/>
    <w:next w:val="Normal"/>
    <w:link w:val="Heading2Char"/>
    <w:uiPriority w:val="99"/>
    <w:qFormat/>
    <w:rsid w:val="006256BC"/>
    <w:pPr>
      <w:keepNext/>
      <w:outlineLvl w:val="1"/>
    </w:pPr>
    <w:rPr>
      <w:i/>
      <w:iCs/>
    </w:rPr>
  </w:style>
  <w:style w:type="paragraph" w:styleId="Heading3">
    <w:name w:val="heading 3"/>
    <w:basedOn w:val="Normal"/>
    <w:next w:val="Normal"/>
    <w:link w:val="Heading3Char"/>
    <w:uiPriority w:val="99"/>
    <w:qFormat/>
    <w:rsid w:val="006256BC"/>
    <w:pPr>
      <w:keepNext/>
      <w:ind w:left="2160"/>
      <w:outlineLvl w:val="2"/>
    </w:pPr>
    <w:rPr>
      <w:b/>
      <w:i/>
      <w:sz w:val="20"/>
    </w:rPr>
  </w:style>
  <w:style w:type="paragraph" w:styleId="Heading4">
    <w:name w:val="heading 4"/>
    <w:basedOn w:val="Normal"/>
    <w:next w:val="Normal"/>
    <w:link w:val="Heading4Char"/>
    <w:uiPriority w:val="99"/>
    <w:qFormat/>
    <w:rsid w:val="006256BC"/>
    <w:pPr>
      <w:keepNext/>
      <w:jc w:val="center"/>
      <w:outlineLvl w:val="3"/>
    </w:pPr>
    <w:rPr>
      <w:b/>
      <w:i/>
      <w:sz w:val="22"/>
    </w:rPr>
  </w:style>
  <w:style w:type="paragraph" w:styleId="Heading5">
    <w:name w:val="heading 5"/>
    <w:basedOn w:val="Normal"/>
    <w:next w:val="Normal"/>
    <w:link w:val="Heading5Char"/>
    <w:uiPriority w:val="99"/>
    <w:qFormat/>
    <w:rsid w:val="006256BC"/>
    <w:pPr>
      <w:keepNext/>
      <w:jc w:val="center"/>
      <w:outlineLvl w:val="4"/>
    </w:pPr>
    <w:rPr>
      <w:b/>
      <w:i/>
      <w:sz w:val="20"/>
    </w:rPr>
  </w:style>
  <w:style w:type="paragraph" w:styleId="Heading6">
    <w:name w:val="heading 6"/>
    <w:basedOn w:val="Normal"/>
    <w:next w:val="Normal"/>
    <w:link w:val="Heading6Char"/>
    <w:uiPriority w:val="99"/>
    <w:qFormat/>
    <w:rsid w:val="006256BC"/>
    <w:pPr>
      <w:keepNext/>
      <w:ind w:left="720"/>
      <w:outlineLvl w:val="5"/>
    </w:pPr>
    <w:rPr>
      <w:b/>
    </w:rPr>
  </w:style>
  <w:style w:type="paragraph" w:styleId="Heading7">
    <w:name w:val="heading 7"/>
    <w:basedOn w:val="Normal"/>
    <w:next w:val="Normal"/>
    <w:link w:val="Heading7Char"/>
    <w:uiPriority w:val="99"/>
    <w:qFormat/>
    <w:rsid w:val="006256BC"/>
    <w:pPr>
      <w:keepNext/>
      <w:ind w:left="1440" w:right="1584"/>
      <w:jc w:val="center"/>
      <w:outlineLvl w:val="6"/>
    </w:pPr>
    <w:rPr>
      <w:rFonts w:ascii="Book Antiqua" w:hAnsi="Book Antiqua"/>
      <w:b/>
      <w:bCs/>
      <w:sz w:val="22"/>
    </w:rPr>
  </w:style>
  <w:style w:type="paragraph" w:styleId="Heading8">
    <w:name w:val="heading 8"/>
    <w:basedOn w:val="Normal"/>
    <w:next w:val="Normal"/>
    <w:link w:val="Heading8Char"/>
    <w:uiPriority w:val="99"/>
    <w:qFormat/>
    <w:rsid w:val="006256BC"/>
    <w:pPr>
      <w:keepNext/>
      <w:ind w:right="1440"/>
      <w:outlineLvl w:val="7"/>
    </w:pPr>
    <w:rPr>
      <w:rFonts w:ascii="Book Antiqua" w:hAnsi="Book Antiqua"/>
      <w:b/>
      <w:bCs/>
      <w:sz w:val="20"/>
    </w:rPr>
  </w:style>
  <w:style w:type="paragraph" w:styleId="Heading9">
    <w:name w:val="heading 9"/>
    <w:basedOn w:val="Normal"/>
    <w:next w:val="Normal"/>
    <w:link w:val="Heading9Char"/>
    <w:uiPriority w:val="99"/>
    <w:qFormat/>
    <w:rsid w:val="006256BC"/>
    <w:pPr>
      <w:keepNext/>
      <w:outlineLvl w:val="8"/>
    </w:pPr>
    <w:rPr>
      <w:rFonts w:ascii="Book Antiqua" w:hAnsi="Book Antiqua"/>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4DDE"/>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F04DDE"/>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F04DDE"/>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F04DDE"/>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F04DDE"/>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F04DDE"/>
    <w:rPr>
      <w:rFonts w:ascii="Calibri" w:hAnsi="Calibri" w:cs="Times New Roman"/>
      <w:b/>
      <w:bCs/>
    </w:rPr>
  </w:style>
  <w:style w:type="character" w:customStyle="1" w:styleId="Heading7Char">
    <w:name w:val="Heading 7 Char"/>
    <w:basedOn w:val="DefaultParagraphFont"/>
    <w:link w:val="Heading7"/>
    <w:uiPriority w:val="99"/>
    <w:semiHidden/>
    <w:locked/>
    <w:rsid w:val="00F04DDE"/>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F04DDE"/>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F04DDE"/>
    <w:rPr>
      <w:rFonts w:ascii="Cambria" w:hAnsi="Cambria" w:cs="Times New Roman"/>
    </w:rPr>
  </w:style>
  <w:style w:type="paragraph" w:styleId="BodyTextIndent">
    <w:name w:val="Body Text Indent"/>
    <w:basedOn w:val="Normal"/>
    <w:link w:val="BodyTextIndentChar"/>
    <w:uiPriority w:val="99"/>
    <w:rsid w:val="006256BC"/>
    <w:pPr>
      <w:ind w:left="2160"/>
    </w:pPr>
  </w:style>
  <w:style w:type="character" w:customStyle="1" w:styleId="BodyTextIndentChar">
    <w:name w:val="Body Text Indent Char"/>
    <w:basedOn w:val="DefaultParagraphFont"/>
    <w:link w:val="BodyTextIndent"/>
    <w:uiPriority w:val="99"/>
    <w:semiHidden/>
    <w:locked/>
    <w:rsid w:val="00F04DDE"/>
    <w:rPr>
      <w:rFonts w:cs="Times New Roman"/>
      <w:sz w:val="24"/>
      <w:szCs w:val="24"/>
    </w:rPr>
  </w:style>
  <w:style w:type="character" w:styleId="Hyperlink">
    <w:name w:val="Hyperlink"/>
    <w:basedOn w:val="DefaultParagraphFont"/>
    <w:uiPriority w:val="99"/>
    <w:rsid w:val="006256BC"/>
    <w:rPr>
      <w:rFonts w:cs="Times New Roman"/>
      <w:color w:val="0000FF"/>
      <w:u w:val="single"/>
    </w:rPr>
  </w:style>
  <w:style w:type="paragraph" w:styleId="Title">
    <w:name w:val="Title"/>
    <w:basedOn w:val="Normal"/>
    <w:link w:val="TitleChar"/>
    <w:qFormat/>
    <w:rsid w:val="006256BC"/>
    <w:pPr>
      <w:jc w:val="center"/>
    </w:pPr>
    <w:rPr>
      <w:b/>
      <w:bCs/>
    </w:rPr>
  </w:style>
  <w:style w:type="character" w:customStyle="1" w:styleId="TitleChar">
    <w:name w:val="Title Char"/>
    <w:basedOn w:val="DefaultParagraphFont"/>
    <w:link w:val="Title"/>
    <w:uiPriority w:val="99"/>
    <w:locked/>
    <w:rsid w:val="00F04DDE"/>
    <w:rPr>
      <w:rFonts w:ascii="Cambria" w:hAnsi="Cambria" w:cs="Times New Roman"/>
      <w:b/>
      <w:bCs/>
      <w:kern w:val="28"/>
      <w:sz w:val="32"/>
      <w:szCs w:val="32"/>
    </w:rPr>
  </w:style>
  <w:style w:type="paragraph" w:styleId="Footer">
    <w:name w:val="footer"/>
    <w:basedOn w:val="Normal"/>
    <w:link w:val="FooterChar"/>
    <w:uiPriority w:val="99"/>
    <w:rsid w:val="006256BC"/>
    <w:pPr>
      <w:tabs>
        <w:tab w:val="center" w:pos="4320"/>
        <w:tab w:val="right" w:pos="8640"/>
      </w:tabs>
    </w:pPr>
  </w:style>
  <w:style w:type="character" w:customStyle="1" w:styleId="FooterChar">
    <w:name w:val="Footer Char"/>
    <w:basedOn w:val="DefaultParagraphFont"/>
    <w:link w:val="Footer"/>
    <w:uiPriority w:val="99"/>
    <w:semiHidden/>
    <w:locked/>
    <w:rsid w:val="00F04DDE"/>
    <w:rPr>
      <w:rFonts w:cs="Times New Roman"/>
      <w:sz w:val="24"/>
      <w:szCs w:val="24"/>
    </w:rPr>
  </w:style>
  <w:style w:type="character" w:styleId="PageNumber">
    <w:name w:val="page number"/>
    <w:basedOn w:val="DefaultParagraphFont"/>
    <w:uiPriority w:val="99"/>
    <w:rsid w:val="006256BC"/>
    <w:rPr>
      <w:rFonts w:cs="Times New Roman"/>
    </w:rPr>
  </w:style>
  <w:style w:type="character" w:styleId="FollowedHyperlink">
    <w:name w:val="FollowedHyperlink"/>
    <w:basedOn w:val="DefaultParagraphFont"/>
    <w:uiPriority w:val="99"/>
    <w:rsid w:val="006256BC"/>
    <w:rPr>
      <w:rFonts w:cs="Times New Roman"/>
      <w:color w:val="800080"/>
      <w:u w:val="single"/>
    </w:rPr>
  </w:style>
  <w:style w:type="paragraph" w:styleId="Header">
    <w:name w:val="header"/>
    <w:basedOn w:val="Normal"/>
    <w:link w:val="HeaderChar"/>
    <w:uiPriority w:val="99"/>
    <w:rsid w:val="006256BC"/>
    <w:pPr>
      <w:tabs>
        <w:tab w:val="center" w:pos="4320"/>
        <w:tab w:val="right" w:pos="8640"/>
      </w:tabs>
    </w:pPr>
  </w:style>
  <w:style w:type="character" w:customStyle="1" w:styleId="HeaderChar">
    <w:name w:val="Header Char"/>
    <w:basedOn w:val="DefaultParagraphFont"/>
    <w:link w:val="Header"/>
    <w:uiPriority w:val="99"/>
    <w:semiHidden/>
    <w:locked/>
    <w:rsid w:val="00F04DDE"/>
    <w:rPr>
      <w:rFonts w:cs="Times New Roman"/>
      <w:sz w:val="24"/>
      <w:szCs w:val="24"/>
    </w:rPr>
  </w:style>
  <w:style w:type="paragraph" w:styleId="DocumentMap">
    <w:name w:val="Document Map"/>
    <w:basedOn w:val="Normal"/>
    <w:link w:val="DocumentMapChar"/>
    <w:uiPriority w:val="99"/>
    <w:semiHidden/>
    <w:rsid w:val="006256BC"/>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F04DDE"/>
    <w:rPr>
      <w:rFonts w:cs="Times New Roman"/>
      <w:sz w:val="2"/>
    </w:rPr>
  </w:style>
  <w:style w:type="paragraph" w:styleId="BalloonText">
    <w:name w:val="Balloon Text"/>
    <w:basedOn w:val="Normal"/>
    <w:link w:val="BalloonTextChar"/>
    <w:uiPriority w:val="99"/>
    <w:semiHidden/>
    <w:rsid w:val="006256B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04DDE"/>
    <w:rPr>
      <w:rFonts w:cs="Times New Roman"/>
      <w:sz w:val="2"/>
    </w:rPr>
  </w:style>
  <w:style w:type="character" w:customStyle="1" w:styleId="smallcallouts1">
    <w:name w:val="smallcallouts1"/>
    <w:basedOn w:val="DefaultParagraphFont"/>
    <w:uiPriority w:val="99"/>
    <w:rsid w:val="00C3459A"/>
    <w:rPr>
      <w:rFonts w:ascii="Arial" w:hAnsi="Arial" w:cs="Arial"/>
      <w:color w:val="000000"/>
      <w:sz w:val="22"/>
      <w:szCs w:val="22"/>
    </w:rPr>
  </w:style>
  <w:style w:type="character" w:customStyle="1" w:styleId="smltxt1">
    <w:name w:val="smltxt1"/>
    <w:basedOn w:val="DefaultParagraphFont"/>
    <w:uiPriority w:val="99"/>
    <w:rsid w:val="00C3459A"/>
    <w:rPr>
      <w:rFonts w:ascii="Arial" w:hAnsi="Arial" w:cs="Arial"/>
      <w:sz w:val="17"/>
      <w:szCs w:val="17"/>
    </w:rPr>
  </w:style>
  <w:style w:type="paragraph" w:styleId="ListParagraph">
    <w:name w:val="List Paragraph"/>
    <w:basedOn w:val="Normal"/>
    <w:uiPriority w:val="34"/>
    <w:qFormat/>
    <w:rsid w:val="007542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026670">
      <w:bodyDiv w:val="1"/>
      <w:marLeft w:val="0"/>
      <w:marRight w:val="0"/>
      <w:marTop w:val="0"/>
      <w:marBottom w:val="0"/>
      <w:divBdr>
        <w:top w:val="none" w:sz="0" w:space="0" w:color="auto"/>
        <w:left w:val="none" w:sz="0" w:space="0" w:color="auto"/>
        <w:bottom w:val="none" w:sz="0" w:space="0" w:color="auto"/>
        <w:right w:val="none" w:sz="0" w:space="0" w:color="auto"/>
      </w:divBdr>
    </w:div>
    <w:div w:id="633675315">
      <w:bodyDiv w:val="1"/>
      <w:marLeft w:val="0"/>
      <w:marRight w:val="0"/>
      <w:marTop w:val="0"/>
      <w:marBottom w:val="0"/>
      <w:divBdr>
        <w:top w:val="none" w:sz="0" w:space="0" w:color="auto"/>
        <w:left w:val="none" w:sz="0" w:space="0" w:color="auto"/>
        <w:bottom w:val="none" w:sz="0" w:space="0" w:color="auto"/>
        <w:right w:val="none" w:sz="0" w:space="0" w:color="auto"/>
      </w:divBdr>
      <w:divsChild>
        <w:div w:id="1238784561">
          <w:marLeft w:val="0"/>
          <w:marRight w:val="120"/>
          <w:marTop w:val="0"/>
          <w:marBottom w:val="0"/>
          <w:divBdr>
            <w:top w:val="none" w:sz="0" w:space="0" w:color="auto"/>
            <w:left w:val="none" w:sz="0" w:space="0" w:color="auto"/>
            <w:bottom w:val="none" w:sz="0" w:space="0" w:color="auto"/>
            <w:right w:val="none" w:sz="0" w:space="0" w:color="auto"/>
          </w:divBdr>
        </w:div>
      </w:divsChild>
    </w:div>
    <w:div w:id="1303269985">
      <w:bodyDiv w:val="1"/>
      <w:marLeft w:val="0"/>
      <w:marRight w:val="0"/>
      <w:marTop w:val="0"/>
      <w:marBottom w:val="0"/>
      <w:divBdr>
        <w:top w:val="none" w:sz="0" w:space="0" w:color="auto"/>
        <w:left w:val="none" w:sz="0" w:space="0" w:color="auto"/>
        <w:bottom w:val="none" w:sz="0" w:space="0" w:color="auto"/>
        <w:right w:val="none" w:sz="0" w:space="0" w:color="auto"/>
      </w:divBdr>
    </w:div>
    <w:div w:id="1404907563">
      <w:bodyDiv w:val="1"/>
      <w:marLeft w:val="0"/>
      <w:marRight w:val="0"/>
      <w:marTop w:val="0"/>
      <w:marBottom w:val="0"/>
      <w:divBdr>
        <w:top w:val="none" w:sz="0" w:space="0" w:color="auto"/>
        <w:left w:val="none" w:sz="0" w:space="0" w:color="auto"/>
        <w:bottom w:val="none" w:sz="0" w:space="0" w:color="auto"/>
        <w:right w:val="none" w:sz="0" w:space="0" w:color="auto"/>
      </w:divBdr>
    </w:div>
    <w:div w:id="1685205266">
      <w:bodyDiv w:val="1"/>
      <w:marLeft w:val="0"/>
      <w:marRight w:val="0"/>
      <w:marTop w:val="0"/>
      <w:marBottom w:val="0"/>
      <w:divBdr>
        <w:top w:val="none" w:sz="0" w:space="0" w:color="auto"/>
        <w:left w:val="none" w:sz="0" w:space="0" w:color="auto"/>
        <w:bottom w:val="none" w:sz="0" w:space="0" w:color="auto"/>
        <w:right w:val="none" w:sz="0" w:space="0" w:color="auto"/>
      </w:divBdr>
    </w:div>
    <w:div w:id="1841848639">
      <w:bodyDiv w:val="1"/>
      <w:marLeft w:val="0"/>
      <w:marRight w:val="0"/>
      <w:marTop w:val="0"/>
      <w:marBottom w:val="0"/>
      <w:divBdr>
        <w:top w:val="none" w:sz="0" w:space="0" w:color="auto"/>
        <w:left w:val="none" w:sz="0" w:space="0" w:color="auto"/>
        <w:bottom w:val="none" w:sz="0" w:space="0" w:color="auto"/>
        <w:right w:val="none" w:sz="0" w:space="0" w:color="auto"/>
      </w:divBdr>
      <w:divsChild>
        <w:div w:id="54663867">
          <w:marLeft w:val="0"/>
          <w:marRight w:val="0"/>
          <w:marTop w:val="0"/>
          <w:marBottom w:val="0"/>
          <w:divBdr>
            <w:top w:val="none" w:sz="0" w:space="0" w:color="auto"/>
            <w:left w:val="none" w:sz="0" w:space="0" w:color="auto"/>
            <w:bottom w:val="none" w:sz="0" w:space="0" w:color="auto"/>
            <w:right w:val="none" w:sz="0" w:space="0" w:color="auto"/>
          </w:divBdr>
        </w:div>
        <w:div w:id="222757441">
          <w:marLeft w:val="0"/>
          <w:marRight w:val="0"/>
          <w:marTop w:val="0"/>
          <w:marBottom w:val="0"/>
          <w:divBdr>
            <w:top w:val="none" w:sz="0" w:space="0" w:color="auto"/>
            <w:left w:val="none" w:sz="0" w:space="0" w:color="auto"/>
            <w:bottom w:val="none" w:sz="0" w:space="0" w:color="auto"/>
            <w:right w:val="none" w:sz="0" w:space="0" w:color="auto"/>
          </w:divBdr>
        </w:div>
      </w:divsChild>
    </w:div>
    <w:div w:id="212862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airmont.1@nd.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op3.aarweb.org/proposals/4d516b87cc65222485000040/papers/4d6d200ecc652209a90000fb"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2E4A2-DA61-4A3B-B24E-55B15AB54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2411</Words>
  <Characters>15989</Characters>
  <Application>Microsoft Office Word</Application>
  <DocSecurity>0</DocSecurity>
  <Lines>133</Lines>
  <Paragraphs>36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David A</vt:lpstr>
      <vt:lpstr>    M.A., UNIVERSITY OF CHICAGO DIVINITY SCHOOL (Religion)</vt:lpstr>
    </vt:vector>
  </TitlesOfParts>
  <Company>University of Notre Dame</Company>
  <LinksUpToDate>false</LinksUpToDate>
  <CharactersWithSpaces>18364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A</dc:title>
  <dc:creator>Michelle and David Clairmont</dc:creator>
  <cp:lastModifiedBy>Kristin Soukup</cp:lastModifiedBy>
  <cp:revision>2</cp:revision>
  <cp:lastPrinted>2017-10-20T13:37:00Z</cp:lastPrinted>
  <dcterms:created xsi:type="dcterms:W3CDTF">2026-10-15T19:45:00Z</dcterms:created>
  <dcterms:modified xsi:type="dcterms:W3CDTF">2026-10-15T19:45:00Z</dcterms:modified>
</cp:coreProperties>
</file>